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126D9" w14:textId="42CE37E3" w:rsidR="00555174" w:rsidRPr="001F08CC" w:rsidRDefault="00555174" w:rsidP="00103809">
      <w:pPr>
        <w:pStyle w:val="Heading1"/>
        <w:rPr>
          <w:rFonts w:ascii="Corbel" w:eastAsiaTheme="minorEastAsia" w:hAnsi="Corbel" w:cs="Arial"/>
          <w:b/>
          <w:smallCaps/>
          <w:color w:val="385623" w:themeColor="accent6" w:themeShade="80"/>
          <w:sz w:val="28"/>
          <w:szCs w:val="28"/>
        </w:rPr>
      </w:pPr>
      <w:bookmarkStart w:id="0" w:name="_Toc29223785"/>
      <w:r w:rsidRPr="001F08CC">
        <w:rPr>
          <w:rFonts w:ascii="Corbel" w:eastAsiaTheme="minorEastAsia" w:hAnsi="Corbel" w:cs="Arial"/>
          <w:b/>
          <w:smallCaps/>
          <w:noProof/>
          <w:color w:val="385623" w:themeColor="accent6" w:themeShade="80"/>
          <w:sz w:val="28"/>
          <w:szCs w:val="28"/>
          <w:lang w:eastAsia="en-IE"/>
        </w:rPr>
        <w:drawing>
          <wp:anchor distT="0" distB="0" distL="114300" distR="114300" simplePos="0" relativeHeight="251658240" behindDoc="1" locked="0" layoutInCell="1" allowOverlap="1" wp14:anchorId="7EE11618" wp14:editId="1C1998A6">
            <wp:simplePos x="0" y="0"/>
            <wp:positionH relativeFrom="column">
              <wp:posOffset>4333875</wp:posOffset>
            </wp:positionH>
            <wp:positionV relativeFrom="paragraph">
              <wp:posOffset>629</wp:posOffset>
            </wp:positionV>
            <wp:extent cx="1320165" cy="1196981"/>
            <wp:effectExtent l="0" t="0" r="0" b="3175"/>
            <wp:wrapTight wrapText="bothSides">
              <wp:wrapPolygon edited="0">
                <wp:start x="0" y="0"/>
                <wp:lineTo x="0" y="21314"/>
                <wp:lineTo x="21195" y="21314"/>
                <wp:lineTo x="211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ocesan_Cres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22483" cy="1199083"/>
                    </a:xfrm>
                    <a:prstGeom prst="rect">
                      <a:avLst/>
                    </a:prstGeom>
                  </pic:spPr>
                </pic:pic>
              </a:graphicData>
            </a:graphic>
            <wp14:sizeRelH relativeFrom="page">
              <wp14:pctWidth>0</wp14:pctWidth>
            </wp14:sizeRelH>
            <wp14:sizeRelV relativeFrom="page">
              <wp14:pctHeight>0</wp14:pctHeight>
            </wp14:sizeRelV>
          </wp:anchor>
        </w:drawing>
      </w:r>
      <w:r w:rsidR="00B90B41" w:rsidRPr="001F08CC">
        <w:rPr>
          <w:rFonts w:ascii="Corbel" w:eastAsiaTheme="minorEastAsia" w:hAnsi="Corbel" w:cs="Arial"/>
          <w:b/>
          <w:smallCaps/>
          <w:color w:val="385623" w:themeColor="accent6" w:themeShade="80"/>
          <w:sz w:val="28"/>
          <w:szCs w:val="28"/>
        </w:rPr>
        <w:t xml:space="preserve">School </w:t>
      </w:r>
      <w:r w:rsidR="00C56AF5" w:rsidRPr="001F08CC">
        <w:rPr>
          <w:rFonts w:ascii="Corbel" w:eastAsiaTheme="minorEastAsia" w:hAnsi="Corbel" w:cs="Arial"/>
          <w:b/>
          <w:smallCaps/>
          <w:color w:val="385623" w:themeColor="accent6" w:themeShade="80"/>
          <w:sz w:val="28"/>
          <w:szCs w:val="28"/>
        </w:rPr>
        <w:t>A</w:t>
      </w:r>
      <w:r w:rsidR="002B7446" w:rsidRPr="001F08CC">
        <w:rPr>
          <w:rFonts w:ascii="Corbel" w:eastAsiaTheme="minorEastAsia" w:hAnsi="Corbel" w:cs="Arial"/>
          <w:b/>
          <w:smallCaps/>
          <w:color w:val="385623" w:themeColor="accent6" w:themeShade="80"/>
          <w:sz w:val="28"/>
          <w:szCs w:val="28"/>
        </w:rPr>
        <w:t xml:space="preserve">dmission </w:t>
      </w:r>
      <w:r w:rsidR="00C56AF5" w:rsidRPr="001F08CC">
        <w:rPr>
          <w:rFonts w:ascii="Corbel" w:eastAsiaTheme="minorEastAsia" w:hAnsi="Corbel" w:cs="Arial"/>
          <w:b/>
          <w:smallCaps/>
          <w:color w:val="385623" w:themeColor="accent6" w:themeShade="80"/>
          <w:sz w:val="28"/>
          <w:szCs w:val="28"/>
        </w:rPr>
        <w:t>P</w:t>
      </w:r>
      <w:r w:rsidR="002B7446" w:rsidRPr="001F08CC">
        <w:rPr>
          <w:rFonts w:ascii="Corbel" w:eastAsiaTheme="minorEastAsia" w:hAnsi="Corbel" w:cs="Arial"/>
          <w:b/>
          <w:smallCaps/>
          <w:color w:val="385623" w:themeColor="accent6" w:themeShade="80"/>
          <w:sz w:val="28"/>
          <w:szCs w:val="28"/>
        </w:rPr>
        <w:t>olicy</w:t>
      </w:r>
      <w:bookmarkEnd w:id="0"/>
      <w:r w:rsidRPr="001F08CC">
        <w:rPr>
          <w:rFonts w:ascii="Corbel" w:eastAsiaTheme="minorEastAsia" w:hAnsi="Corbel" w:cs="Arial"/>
          <w:b/>
          <w:smallCaps/>
          <w:color w:val="385623" w:themeColor="accent6" w:themeShade="80"/>
          <w:sz w:val="28"/>
          <w:szCs w:val="28"/>
        </w:rPr>
        <w:tab/>
      </w:r>
      <w:r w:rsidRPr="001F08CC">
        <w:rPr>
          <w:rFonts w:ascii="Corbel" w:eastAsiaTheme="minorEastAsia" w:hAnsi="Corbel" w:cs="Arial"/>
          <w:b/>
          <w:smallCaps/>
          <w:color w:val="385623" w:themeColor="accent6" w:themeShade="80"/>
          <w:sz w:val="28"/>
          <w:szCs w:val="28"/>
        </w:rPr>
        <w:tab/>
      </w:r>
    </w:p>
    <w:p w14:paraId="195A5984" w14:textId="432473EA" w:rsidR="00555174" w:rsidRPr="001F08CC" w:rsidRDefault="00555174" w:rsidP="001F08CC">
      <w:pPr>
        <w:pStyle w:val="Heading1"/>
        <w:rPr>
          <w:rFonts w:ascii="Corbel" w:eastAsiaTheme="minorEastAsia" w:hAnsi="Corbel" w:cs="Arial"/>
          <w:b/>
          <w:smallCaps/>
          <w:color w:val="385623" w:themeColor="accent6" w:themeShade="80"/>
          <w:sz w:val="28"/>
          <w:szCs w:val="28"/>
        </w:rPr>
      </w:pPr>
      <w:r w:rsidRPr="001F08CC">
        <w:rPr>
          <w:rFonts w:ascii="Corbel" w:eastAsiaTheme="minorEastAsia" w:hAnsi="Corbel" w:cs="Arial"/>
          <w:b/>
          <w:smallCaps/>
          <w:color w:val="385623" w:themeColor="accent6" w:themeShade="80"/>
          <w:sz w:val="28"/>
          <w:szCs w:val="28"/>
        </w:rPr>
        <w:t>Diocese of Kildare &amp; Leighlin</w:t>
      </w:r>
    </w:p>
    <w:p w14:paraId="4A6974FB" w14:textId="77777777" w:rsidR="001F08CC" w:rsidRPr="001F08CC" w:rsidRDefault="001F08CC" w:rsidP="00B25802">
      <w:pPr>
        <w:spacing w:after="0" w:line="240" w:lineRule="auto"/>
        <w:jc w:val="both"/>
        <w:rPr>
          <w:rFonts w:ascii="Corbel" w:eastAsiaTheme="minorEastAsia" w:hAnsi="Corbel" w:cs="Arial"/>
          <w:b/>
          <w:smallCaps/>
          <w:color w:val="385623" w:themeColor="accent6" w:themeShade="80"/>
          <w:sz w:val="28"/>
          <w:szCs w:val="28"/>
        </w:rPr>
      </w:pPr>
    </w:p>
    <w:p w14:paraId="0135A5A3" w14:textId="683304C8" w:rsidR="00987EFD" w:rsidRPr="001F08CC" w:rsidRDefault="008153FD" w:rsidP="00B25802">
      <w:pPr>
        <w:spacing w:after="0" w:line="240" w:lineRule="auto"/>
        <w:jc w:val="both"/>
        <w:rPr>
          <w:rFonts w:ascii="Corbel" w:eastAsiaTheme="minorEastAsia" w:hAnsi="Corbel" w:cs="Arial"/>
          <w:b/>
          <w:smallCaps/>
          <w:color w:val="385623" w:themeColor="accent6" w:themeShade="80"/>
          <w:sz w:val="28"/>
          <w:szCs w:val="28"/>
        </w:rPr>
      </w:pPr>
      <w:r w:rsidRPr="001F08CC">
        <w:rPr>
          <w:rFonts w:ascii="Corbel" w:eastAsiaTheme="minorEastAsia" w:hAnsi="Corbel" w:cs="Arial"/>
          <w:b/>
          <w:smallCaps/>
          <w:color w:val="385623" w:themeColor="accent6" w:themeShade="80"/>
          <w:sz w:val="28"/>
          <w:szCs w:val="28"/>
        </w:rPr>
        <w:t>Name of School</w:t>
      </w:r>
      <w:r w:rsidR="00B90B41" w:rsidRPr="001F08CC">
        <w:rPr>
          <w:rFonts w:ascii="Corbel" w:eastAsiaTheme="minorEastAsia" w:hAnsi="Corbel" w:cs="Arial"/>
          <w:b/>
          <w:smallCaps/>
          <w:color w:val="385623" w:themeColor="accent6" w:themeShade="80"/>
          <w:sz w:val="28"/>
          <w:szCs w:val="28"/>
        </w:rPr>
        <w:t>:</w:t>
      </w:r>
      <w:r w:rsidR="006A02CE" w:rsidRPr="001F08CC">
        <w:rPr>
          <w:rFonts w:ascii="Corbel" w:eastAsiaTheme="minorEastAsia" w:hAnsi="Corbel" w:cs="Arial"/>
          <w:b/>
          <w:smallCaps/>
          <w:color w:val="385623" w:themeColor="accent6" w:themeShade="80"/>
          <w:sz w:val="28"/>
          <w:szCs w:val="28"/>
        </w:rPr>
        <w:t xml:space="preserve"> </w:t>
      </w:r>
      <w:r w:rsidR="007C4DC3">
        <w:rPr>
          <w:rFonts w:ascii="Corbel" w:eastAsiaTheme="minorEastAsia" w:hAnsi="Corbel" w:cs="Arial"/>
          <w:b/>
          <w:smallCaps/>
          <w:color w:val="385623" w:themeColor="accent6" w:themeShade="80"/>
          <w:sz w:val="28"/>
          <w:szCs w:val="28"/>
        </w:rPr>
        <w:t>St. Oliver Plunkett National School</w:t>
      </w:r>
    </w:p>
    <w:p w14:paraId="42AFCA38" w14:textId="77777777" w:rsidR="006A02CE" w:rsidRPr="001F08CC" w:rsidRDefault="006A02CE" w:rsidP="00B25802">
      <w:pPr>
        <w:spacing w:after="0" w:line="240" w:lineRule="auto"/>
        <w:jc w:val="both"/>
        <w:rPr>
          <w:rFonts w:ascii="Corbel" w:eastAsiaTheme="minorEastAsia" w:hAnsi="Corbel" w:cs="Arial"/>
          <w:b/>
          <w:smallCaps/>
          <w:color w:val="385623" w:themeColor="accent6" w:themeShade="80"/>
          <w:sz w:val="28"/>
          <w:szCs w:val="28"/>
        </w:rPr>
      </w:pPr>
    </w:p>
    <w:p w14:paraId="0D6BDABA" w14:textId="4AE3DCB5" w:rsidR="008153FD" w:rsidRPr="001F08CC" w:rsidRDefault="008153FD" w:rsidP="00B25802">
      <w:pPr>
        <w:spacing w:after="0" w:line="240" w:lineRule="auto"/>
        <w:jc w:val="both"/>
        <w:rPr>
          <w:rFonts w:ascii="Corbel" w:eastAsiaTheme="minorEastAsia" w:hAnsi="Corbel" w:cs="Arial"/>
          <w:b/>
          <w:smallCaps/>
          <w:color w:val="385623" w:themeColor="accent6" w:themeShade="80"/>
          <w:sz w:val="28"/>
          <w:szCs w:val="28"/>
        </w:rPr>
      </w:pPr>
      <w:r w:rsidRPr="001F08CC">
        <w:rPr>
          <w:rFonts w:ascii="Corbel" w:eastAsiaTheme="minorEastAsia" w:hAnsi="Corbel" w:cs="Arial"/>
          <w:b/>
          <w:smallCaps/>
          <w:color w:val="385623" w:themeColor="accent6" w:themeShade="80"/>
          <w:sz w:val="28"/>
          <w:szCs w:val="28"/>
        </w:rPr>
        <w:t>Address</w:t>
      </w:r>
      <w:r w:rsidR="00B90B41" w:rsidRPr="001F08CC">
        <w:rPr>
          <w:rFonts w:ascii="Corbel" w:eastAsiaTheme="minorEastAsia" w:hAnsi="Corbel" w:cs="Arial"/>
          <w:b/>
          <w:smallCaps/>
          <w:color w:val="385623" w:themeColor="accent6" w:themeShade="80"/>
          <w:sz w:val="28"/>
          <w:szCs w:val="28"/>
        </w:rPr>
        <w:t>:</w:t>
      </w:r>
      <w:r w:rsidR="006A02CE" w:rsidRPr="001F08CC">
        <w:rPr>
          <w:rFonts w:ascii="Corbel" w:eastAsiaTheme="minorEastAsia" w:hAnsi="Corbel" w:cs="Arial"/>
          <w:b/>
          <w:smallCaps/>
          <w:color w:val="385623" w:themeColor="accent6" w:themeShade="80"/>
          <w:sz w:val="28"/>
          <w:szCs w:val="28"/>
        </w:rPr>
        <w:t xml:space="preserve"> </w:t>
      </w:r>
      <w:r w:rsidR="007C4DC3">
        <w:rPr>
          <w:rFonts w:ascii="Corbel" w:eastAsiaTheme="minorEastAsia" w:hAnsi="Corbel" w:cs="Arial"/>
          <w:b/>
          <w:smallCaps/>
          <w:color w:val="385623" w:themeColor="accent6" w:themeShade="80"/>
          <w:sz w:val="28"/>
          <w:szCs w:val="28"/>
        </w:rPr>
        <w:t>Killina, Carbury, Co. Kildare</w:t>
      </w:r>
    </w:p>
    <w:p w14:paraId="267AC891" w14:textId="4F6D1F84" w:rsidR="008153FD" w:rsidRPr="001F08CC" w:rsidRDefault="008153FD" w:rsidP="00B25802">
      <w:pPr>
        <w:spacing w:after="0" w:line="240" w:lineRule="auto"/>
        <w:jc w:val="both"/>
        <w:rPr>
          <w:rFonts w:ascii="Corbel" w:eastAsiaTheme="minorEastAsia" w:hAnsi="Corbel" w:cs="Arial"/>
          <w:b/>
          <w:smallCaps/>
          <w:color w:val="385623" w:themeColor="accent6" w:themeShade="80"/>
          <w:sz w:val="28"/>
          <w:szCs w:val="28"/>
        </w:rPr>
      </w:pPr>
    </w:p>
    <w:p w14:paraId="285EF7AD" w14:textId="71F35EC0" w:rsidR="008153FD" w:rsidRPr="001F08CC" w:rsidRDefault="005C5EA8" w:rsidP="00B25802">
      <w:pPr>
        <w:spacing w:after="0" w:line="240" w:lineRule="auto"/>
        <w:jc w:val="both"/>
        <w:rPr>
          <w:rFonts w:ascii="Arial" w:eastAsiaTheme="minorEastAsia" w:hAnsi="Arial" w:cs="Arial"/>
          <w:b/>
          <w:smallCaps/>
          <w:color w:val="385623" w:themeColor="accent6" w:themeShade="80"/>
          <w:sz w:val="24"/>
          <w:szCs w:val="24"/>
        </w:rPr>
      </w:pPr>
      <w:r w:rsidRPr="001F08CC">
        <w:rPr>
          <w:rFonts w:ascii="Corbel" w:eastAsiaTheme="minorEastAsia" w:hAnsi="Corbel" w:cs="Arial"/>
          <w:b/>
          <w:smallCaps/>
          <w:color w:val="385623" w:themeColor="accent6" w:themeShade="80"/>
          <w:sz w:val="28"/>
          <w:szCs w:val="28"/>
        </w:rPr>
        <w:t>Roll Number</w:t>
      </w:r>
      <w:r w:rsidR="00B90B41" w:rsidRPr="001F08CC">
        <w:rPr>
          <w:rFonts w:ascii="Corbel" w:eastAsiaTheme="minorEastAsia" w:hAnsi="Corbel" w:cs="Arial"/>
          <w:b/>
          <w:smallCaps/>
          <w:color w:val="385623" w:themeColor="accent6" w:themeShade="80"/>
          <w:sz w:val="28"/>
          <w:szCs w:val="28"/>
        </w:rPr>
        <w:t>:</w:t>
      </w:r>
      <w:r w:rsidR="006A02CE" w:rsidRPr="001F08CC">
        <w:rPr>
          <w:rFonts w:ascii="Corbel" w:eastAsiaTheme="minorEastAsia" w:hAnsi="Corbel" w:cs="Arial"/>
          <w:b/>
          <w:smallCaps/>
          <w:color w:val="385623" w:themeColor="accent6" w:themeShade="80"/>
          <w:sz w:val="28"/>
          <w:szCs w:val="28"/>
        </w:rPr>
        <w:t xml:space="preserve"> </w:t>
      </w:r>
      <w:r w:rsidR="007C4DC3">
        <w:rPr>
          <w:rFonts w:ascii="Arial" w:eastAsiaTheme="minorEastAsia" w:hAnsi="Arial" w:cs="Arial"/>
          <w:b/>
          <w:smallCaps/>
          <w:color w:val="385623" w:themeColor="accent6" w:themeShade="80"/>
          <w:sz w:val="24"/>
          <w:szCs w:val="24"/>
        </w:rPr>
        <w:t>17995V</w:t>
      </w:r>
    </w:p>
    <w:p w14:paraId="22B8F022" w14:textId="2BE0FFBA" w:rsidR="005C5EA8" w:rsidRPr="001F08CC" w:rsidRDefault="005C5EA8" w:rsidP="00B25802">
      <w:pPr>
        <w:spacing w:after="0" w:line="240" w:lineRule="auto"/>
        <w:jc w:val="both"/>
        <w:rPr>
          <w:rFonts w:ascii="Corbel" w:eastAsiaTheme="minorEastAsia" w:hAnsi="Corbel" w:cs="Arial"/>
          <w:b/>
          <w:smallCaps/>
          <w:color w:val="385623" w:themeColor="accent6" w:themeShade="80"/>
          <w:sz w:val="28"/>
          <w:szCs w:val="28"/>
        </w:rPr>
      </w:pPr>
    </w:p>
    <w:p w14:paraId="71BF3EF6" w14:textId="06A77027" w:rsidR="005C5EA8" w:rsidRPr="001F08CC" w:rsidRDefault="005C5EA8" w:rsidP="00B25802">
      <w:pPr>
        <w:spacing w:after="0" w:line="240" w:lineRule="auto"/>
        <w:jc w:val="both"/>
        <w:rPr>
          <w:rFonts w:ascii="Corbel" w:eastAsiaTheme="minorEastAsia" w:hAnsi="Corbel" w:cs="Arial"/>
          <w:bCs/>
          <w:color w:val="385623" w:themeColor="accent6" w:themeShade="80"/>
          <w:sz w:val="28"/>
          <w:szCs w:val="28"/>
        </w:rPr>
      </w:pPr>
      <w:r w:rsidRPr="001F08CC">
        <w:rPr>
          <w:rFonts w:ascii="Corbel" w:eastAsiaTheme="minorEastAsia" w:hAnsi="Corbel" w:cs="Arial"/>
          <w:b/>
          <w:smallCaps/>
          <w:color w:val="385623" w:themeColor="accent6" w:themeShade="80"/>
          <w:sz w:val="28"/>
          <w:szCs w:val="28"/>
        </w:rPr>
        <w:t>Patron:</w:t>
      </w:r>
      <w:r w:rsidR="006A02CE" w:rsidRPr="001F08CC">
        <w:rPr>
          <w:rFonts w:ascii="Corbel" w:eastAsiaTheme="minorEastAsia" w:hAnsi="Corbel" w:cs="Arial"/>
          <w:b/>
          <w:color w:val="385623" w:themeColor="accent6" w:themeShade="80"/>
          <w:sz w:val="28"/>
          <w:szCs w:val="28"/>
        </w:rPr>
        <w:t xml:space="preserve"> </w:t>
      </w:r>
      <w:r w:rsidR="00292249" w:rsidRPr="001F08CC">
        <w:rPr>
          <w:rFonts w:ascii="Corbel" w:eastAsiaTheme="minorEastAsia" w:hAnsi="Corbel" w:cs="Arial"/>
          <w:bCs/>
          <w:color w:val="385623" w:themeColor="accent6" w:themeShade="80"/>
          <w:sz w:val="28"/>
          <w:szCs w:val="28"/>
        </w:rPr>
        <w:t>Mos</w:t>
      </w:r>
      <w:r w:rsidR="004532BD" w:rsidRPr="001F08CC">
        <w:rPr>
          <w:rFonts w:ascii="Corbel" w:eastAsiaTheme="minorEastAsia" w:hAnsi="Corbel" w:cs="Arial"/>
          <w:bCs/>
          <w:color w:val="385623" w:themeColor="accent6" w:themeShade="80"/>
          <w:sz w:val="28"/>
          <w:szCs w:val="28"/>
        </w:rPr>
        <w:t>t</w:t>
      </w:r>
      <w:r w:rsidR="00292249" w:rsidRPr="001F08CC">
        <w:rPr>
          <w:rFonts w:ascii="Corbel" w:eastAsiaTheme="minorEastAsia" w:hAnsi="Corbel" w:cs="Arial"/>
          <w:bCs/>
          <w:color w:val="385623" w:themeColor="accent6" w:themeShade="80"/>
          <w:sz w:val="28"/>
          <w:szCs w:val="28"/>
        </w:rPr>
        <w:t xml:space="preserve"> Rever</w:t>
      </w:r>
      <w:r w:rsidR="004532BD" w:rsidRPr="001F08CC">
        <w:rPr>
          <w:rFonts w:ascii="Corbel" w:eastAsiaTheme="minorEastAsia" w:hAnsi="Corbel" w:cs="Arial"/>
          <w:bCs/>
          <w:color w:val="385623" w:themeColor="accent6" w:themeShade="80"/>
          <w:sz w:val="28"/>
          <w:szCs w:val="28"/>
        </w:rPr>
        <w:t>end D</w:t>
      </w:r>
      <w:r w:rsidRPr="001F08CC">
        <w:rPr>
          <w:rFonts w:ascii="Corbel" w:eastAsiaTheme="minorEastAsia" w:hAnsi="Corbel" w:cs="Arial"/>
          <w:bCs/>
          <w:color w:val="385623" w:themeColor="accent6" w:themeShade="80"/>
          <w:sz w:val="28"/>
          <w:szCs w:val="28"/>
        </w:rPr>
        <w:t>enis Nulty</w:t>
      </w:r>
      <w:r w:rsidR="00B90B41" w:rsidRPr="001F08CC">
        <w:rPr>
          <w:rFonts w:ascii="Corbel" w:eastAsiaTheme="minorEastAsia" w:hAnsi="Corbel" w:cs="Arial"/>
          <w:bCs/>
          <w:color w:val="385623" w:themeColor="accent6" w:themeShade="80"/>
          <w:sz w:val="28"/>
          <w:szCs w:val="28"/>
        </w:rPr>
        <w:t>, Bishop of Kildare &amp; Leighlin</w:t>
      </w:r>
    </w:p>
    <w:p w14:paraId="735CED0D" w14:textId="77777777" w:rsidR="005C5EA8" w:rsidRPr="001F08CC" w:rsidRDefault="005C5EA8" w:rsidP="00B25802">
      <w:pPr>
        <w:spacing w:after="0" w:line="240" w:lineRule="auto"/>
        <w:jc w:val="both"/>
        <w:rPr>
          <w:rFonts w:ascii="Corbel" w:eastAsiaTheme="minorEastAsia" w:hAnsi="Corbel" w:cs="Arial"/>
          <w:b/>
          <w:color w:val="385623" w:themeColor="accent6" w:themeShade="80"/>
          <w:sz w:val="28"/>
          <w:szCs w:val="28"/>
        </w:rPr>
      </w:pPr>
    </w:p>
    <w:p w14:paraId="0220118B" w14:textId="77777777" w:rsidR="002B7446" w:rsidRPr="001F08CC" w:rsidRDefault="002B7446" w:rsidP="00103809">
      <w:pPr>
        <w:pStyle w:val="Heading2"/>
        <w:numPr>
          <w:ilvl w:val="0"/>
          <w:numId w:val="29"/>
        </w:numPr>
        <w:rPr>
          <w:rFonts w:ascii="Corbel" w:eastAsiaTheme="minorEastAsia" w:hAnsi="Corbel" w:cs="Arial"/>
          <w:b/>
          <w:smallCaps/>
          <w:color w:val="385623" w:themeColor="accent6" w:themeShade="80"/>
          <w:sz w:val="28"/>
          <w:szCs w:val="28"/>
        </w:rPr>
      </w:pPr>
      <w:r w:rsidRPr="001F08CC">
        <w:rPr>
          <w:rFonts w:ascii="Corbel" w:eastAsiaTheme="minorEastAsia" w:hAnsi="Corbel" w:cs="Arial"/>
          <w:b/>
          <w:smallCaps/>
          <w:color w:val="385623" w:themeColor="accent6" w:themeShade="80"/>
          <w:sz w:val="28"/>
          <w:szCs w:val="28"/>
        </w:rPr>
        <w:t xml:space="preserve">Introduction </w:t>
      </w:r>
    </w:p>
    <w:p w14:paraId="234DC53C" w14:textId="77777777" w:rsidR="002B7446" w:rsidRPr="001F08CC" w:rsidRDefault="002B7446" w:rsidP="00B25802">
      <w:pPr>
        <w:spacing w:after="0" w:line="240" w:lineRule="auto"/>
        <w:jc w:val="both"/>
        <w:rPr>
          <w:rFonts w:ascii="Corbel" w:eastAsiaTheme="minorEastAsia" w:hAnsi="Corbel" w:cs="Arial"/>
          <w:sz w:val="28"/>
          <w:szCs w:val="28"/>
        </w:rPr>
      </w:pPr>
    </w:p>
    <w:p w14:paraId="79945590" w14:textId="77777777" w:rsidR="00BB6BF4" w:rsidRPr="00C56AF5" w:rsidRDefault="002B7446" w:rsidP="00B25802">
      <w:pPr>
        <w:spacing w:after="0" w:line="240" w:lineRule="auto"/>
        <w:rPr>
          <w:rFonts w:ascii="Corbel" w:eastAsiaTheme="minorEastAsia" w:hAnsi="Corbel" w:cs="Arial"/>
        </w:rPr>
      </w:pPr>
      <w:r w:rsidRPr="00C56AF5">
        <w:rPr>
          <w:rFonts w:ascii="Corbel" w:eastAsiaTheme="minorEastAsia" w:hAnsi="Corbel" w:cs="Arial"/>
        </w:rPr>
        <w:t xml:space="preserve">This Admission Policy complies with the requirements of the Education Act 1998, the Education </w:t>
      </w:r>
      <w:r w:rsidR="00914167" w:rsidRPr="00C56AF5">
        <w:rPr>
          <w:rFonts w:ascii="Corbel" w:eastAsiaTheme="minorEastAsia" w:hAnsi="Corbel" w:cs="Arial"/>
        </w:rPr>
        <w:t>(Admission to Schools) Act 2018</w:t>
      </w:r>
      <w:r w:rsidRPr="00C56AF5">
        <w:rPr>
          <w:rFonts w:ascii="Corbel" w:eastAsiaTheme="minorEastAsia" w:hAnsi="Corbel" w:cs="Arial"/>
        </w:rPr>
        <w:t xml:space="preserve"> and the Equal Status Act 2000. In drafting this policy, the board of management of the school has consulted with school staff, the school patron and with parents of children attending the school.</w:t>
      </w:r>
    </w:p>
    <w:p w14:paraId="4AA360CC" w14:textId="77777777" w:rsidR="002B7446" w:rsidRPr="00C56AF5" w:rsidRDefault="002B7446" w:rsidP="00B25802">
      <w:pPr>
        <w:spacing w:after="0" w:line="240" w:lineRule="auto"/>
        <w:rPr>
          <w:rFonts w:ascii="Corbel" w:eastAsiaTheme="minorEastAsia" w:hAnsi="Corbel" w:cs="Arial"/>
        </w:rPr>
      </w:pPr>
    </w:p>
    <w:p w14:paraId="78C54E7E" w14:textId="409C2283" w:rsidR="002B7446" w:rsidRPr="00C56AF5" w:rsidRDefault="002B7446" w:rsidP="00B25802">
      <w:pPr>
        <w:spacing w:after="0" w:line="240" w:lineRule="auto"/>
        <w:rPr>
          <w:rFonts w:ascii="Corbel" w:eastAsiaTheme="minorEastAsia" w:hAnsi="Corbel" w:cs="Arial"/>
        </w:rPr>
      </w:pPr>
      <w:r w:rsidRPr="00C56AF5">
        <w:rPr>
          <w:rFonts w:ascii="Corbel" w:eastAsiaTheme="minorEastAsia" w:hAnsi="Corbel" w:cs="Arial"/>
        </w:rPr>
        <w:t xml:space="preserve">The policy was approved by the school patron on </w:t>
      </w:r>
      <w:r w:rsidR="006A02CE">
        <w:rPr>
          <w:rFonts w:ascii="Corbel" w:eastAsiaTheme="minorEastAsia" w:hAnsi="Corbel" w:cs="Arial"/>
          <w:color w:val="0070C0"/>
        </w:rPr>
        <w:t>__________________</w:t>
      </w:r>
      <w:r w:rsidRPr="00CA7A7E">
        <w:rPr>
          <w:rFonts w:ascii="Corbel" w:eastAsiaTheme="minorEastAsia" w:hAnsi="Corbel" w:cs="Arial"/>
          <w:color w:val="0070C0"/>
        </w:rPr>
        <w:t xml:space="preserve">.  </w:t>
      </w:r>
      <w:r w:rsidRPr="00C56AF5">
        <w:rPr>
          <w:rFonts w:ascii="Corbel" w:eastAsiaTheme="minorEastAsia" w:hAnsi="Corbel" w:cs="Arial"/>
        </w:rPr>
        <w:t>It is published on the school’s website and will be made available in hardcopy</w:t>
      </w:r>
      <w:r w:rsidR="00914167" w:rsidRPr="00C56AF5">
        <w:rPr>
          <w:rFonts w:ascii="Corbel" w:eastAsiaTheme="minorEastAsia" w:hAnsi="Corbel" w:cs="Arial"/>
        </w:rPr>
        <w:t>,</w:t>
      </w:r>
      <w:r w:rsidRPr="00C56AF5">
        <w:rPr>
          <w:rFonts w:ascii="Corbel" w:eastAsiaTheme="minorEastAsia" w:hAnsi="Corbel" w:cs="Arial"/>
        </w:rPr>
        <w:t xml:space="preserve"> on request</w:t>
      </w:r>
      <w:r w:rsidR="00914167" w:rsidRPr="00C56AF5">
        <w:rPr>
          <w:rFonts w:ascii="Corbel" w:eastAsiaTheme="minorEastAsia" w:hAnsi="Corbel" w:cs="Arial"/>
        </w:rPr>
        <w:t>,</w:t>
      </w:r>
      <w:r w:rsidRPr="00C56AF5">
        <w:rPr>
          <w:rFonts w:ascii="Corbel" w:eastAsiaTheme="minorEastAsia" w:hAnsi="Corbel" w:cs="Arial"/>
        </w:rPr>
        <w:t xml:space="preserve"> to any person who requests it.</w:t>
      </w:r>
    </w:p>
    <w:p w14:paraId="4461368D" w14:textId="77777777" w:rsidR="00567B36" w:rsidRPr="00C56AF5" w:rsidRDefault="00567B36" w:rsidP="00B25802">
      <w:pPr>
        <w:spacing w:after="0" w:line="240" w:lineRule="auto"/>
        <w:rPr>
          <w:rFonts w:ascii="Corbel" w:eastAsiaTheme="minorEastAsia" w:hAnsi="Corbel" w:cs="Arial"/>
        </w:rPr>
      </w:pPr>
    </w:p>
    <w:p w14:paraId="6076A5F3" w14:textId="5BFDCF42" w:rsidR="00987EFD" w:rsidRDefault="00567B36" w:rsidP="00B25802">
      <w:pPr>
        <w:spacing w:after="0"/>
        <w:rPr>
          <w:rFonts w:ascii="Corbel" w:hAnsi="Corbel" w:cs="Arial"/>
        </w:rPr>
      </w:pPr>
      <w:r w:rsidRPr="00C56AF5">
        <w:rPr>
          <w:rFonts w:ascii="Corbel" w:hAnsi="Corbel" w:cs="Arial"/>
        </w:rPr>
        <w:t>The r</w:t>
      </w:r>
      <w:r w:rsidR="006A02CE">
        <w:rPr>
          <w:rFonts w:ascii="Corbel" w:hAnsi="Corbel" w:cs="Arial"/>
        </w:rPr>
        <w:t>elevant dates and timelines for</w:t>
      </w:r>
      <w:r w:rsidR="007C4DC3">
        <w:rPr>
          <w:rFonts w:ascii="Corbel" w:hAnsi="Corbel" w:cs="Arial"/>
        </w:rPr>
        <w:t xml:space="preserve"> the</w:t>
      </w:r>
      <w:r w:rsidR="006A02CE">
        <w:rPr>
          <w:rFonts w:ascii="Corbel" w:hAnsi="Corbel" w:cs="Arial"/>
        </w:rPr>
        <w:t xml:space="preserve"> </w:t>
      </w:r>
      <w:r w:rsidR="007C4DC3">
        <w:rPr>
          <w:rFonts w:ascii="Corbel" w:hAnsi="Corbel" w:cs="Arial"/>
        </w:rPr>
        <w:t>St. Oliver Plunkett National School</w:t>
      </w:r>
      <w:r w:rsidR="006A02CE">
        <w:rPr>
          <w:rFonts w:ascii="Corbel" w:hAnsi="Corbel" w:cs="Arial"/>
        </w:rPr>
        <w:t xml:space="preserve"> </w:t>
      </w:r>
      <w:r w:rsidRPr="00C56AF5">
        <w:rPr>
          <w:rFonts w:ascii="Corbel" w:hAnsi="Corbel" w:cs="Arial"/>
        </w:rPr>
        <w:t xml:space="preserve">admission process are set out in the school’s </w:t>
      </w:r>
      <w:r w:rsidR="00D3482E" w:rsidRPr="00C56AF5">
        <w:rPr>
          <w:rFonts w:ascii="Corbel" w:hAnsi="Corbel" w:cs="Arial"/>
        </w:rPr>
        <w:t>a</w:t>
      </w:r>
      <w:r w:rsidRPr="00C56AF5">
        <w:rPr>
          <w:rFonts w:ascii="Corbel" w:hAnsi="Corbel" w:cs="Arial"/>
        </w:rPr>
        <w:t xml:space="preserve">nnual </w:t>
      </w:r>
      <w:r w:rsidR="00D3482E" w:rsidRPr="00C56AF5">
        <w:rPr>
          <w:rFonts w:ascii="Corbel" w:hAnsi="Corbel" w:cs="Arial"/>
        </w:rPr>
        <w:t>a</w:t>
      </w:r>
      <w:r w:rsidRPr="00C56AF5">
        <w:rPr>
          <w:rFonts w:ascii="Corbel" w:hAnsi="Corbel" w:cs="Arial"/>
        </w:rPr>
        <w:t xml:space="preserve">dmission </w:t>
      </w:r>
      <w:r w:rsidR="00D3482E" w:rsidRPr="00C56AF5">
        <w:rPr>
          <w:rFonts w:ascii="Corbel" w:hAnsi="Corbel" w:cs="Arial"/>
        </w:rPr>
        <w:t>n</w:t>
      </w:r>
      <w:r w:rsidRPr="00C56AF5">
        <w:rPr>
          <w:rFonts w:ascii="Corbel" w:hAnsi="Corbel" w:cs="Arial"/>
        </w:rPr>
        <w:t>otice which</w:t>
      </w:r>
      <w:r w:rsidR="00764262" w:rsidRPr="00C56AF5">
        <w:rPr>
          <w:rFonts w:ascii="Corbel" w:hAnsi="Corbel" w:cs="Arial"/>
        </w:rPr>
        <w:t xml:space="preserve"> is</w:t>
      </w:r>
      <w:r w:rsidRPr="00C56AF5">
        <w:rPr>
          <w:rFonts w:ascii="Corbel" w:hAnsi="Corbel" w:cs="Arial"/>
        </w:rPr>
        <w:t xml:space="preserve"> published annually on the school’s website </w:t>
      </w:r>
      <w:r w:rsidR="00A26514" w:rsidRPr="00C56AF5">
        <w:rPr>
          <w:rFonts w:ascii="Corbel" w:hAnsi="Corbel" w:cs="Arial"/>
        </w:rPr>
        <w:t xml:space="preserve">at least one week </w:t>
      </w:r>
      <w:r w:rsidRPr="00C56AF5">
        <w:rPr>
          <w:rFonts w:ascii="Corbel" w:hAnsi="Corbel" w:cs="Arial"/>
        </w:rPr>
        <w:t>before the commencement of the admission process for the school year concerned.</w:t>
      </w:r>
    </w:p>
    <w:p w14:paraId="3304EC2C" w14:textId="77777777" w:rsidR="007C4DC3" w:rsidRPr="00C56AF5" w:rsidRDefault="007C4DC3" w:rsidP="00B25802">
      <w:pPr>
        <w:spacing w:after="0"/>
        <w:rPr>
          <w:rFonts w:ascii="Corbel" w:hAnsi="Corbel" w:cs="Arial"/>
        </w:rPr>
      </w:pPr>
    </w:p>
    <w:p w14:paraId="42C9363E" w14:textId="62F47493" w:rsidR="00E96AF6" w:rsidRDefault="00E96AF6" w:rsidP="00B25802">
      <w:pPr>
        <w:spacing w:after="0"/>
        <w:rPr>
          <w:rFonts w:ascii="Corbel" w:hAnsi="Corbel" w:cs="Arial"/>
        </w:rPr>
      </w:pPr>
      <w:r w:rsidRPr="00C56AF5">
        <w:rPr>
          <w:rFonts w:ascii="Corbel" w:hAnsi="Corbel" w:cs="Arial"/>
        </w:rPr>
        <w:t xml:space="preserve">This policy must be read in conjunction with the </w:t>
      </w:r>
      <w:r w:rsidR="00CB473E" w:rsidRPr="00C56AF5">
        <w:rPr>
          <w:rFonts w:ascii="Corbel" w:hAnsi="Corbel" w:cs="Arial"/>
        </w:rPr>
        <w:t>a</w:t>
      </w:r>
      <w:r w:rsidRPr="00C56AF5">
        <w:rPr>
          <w:rFonts w:ascii="Corbel" w:hAnsi="Corbel" w:cs="Arial"/>
        </w:rPr>
        <w:t xml:space="preserve">nnual </w:t>
      </w:r>
      <w:r w:rsidR="00CB473E" w:rsidRPr="00C56AF5">
        <w:rPr>
          <w:rFonts w:ascii="Corbel" w:hAnsi="Corbel" w:cs="Arial"/>
        </w:rPr>
        <w:t>a</w:t>
      </w:r>
      <w:r w:rsidRPr="00C56AF5">
        <w:rPr>
          <w:rFonts w:ascii="Corbel" w:hAnsi="Corbel" w:cs="Arial"/>
        </w:rPr>
        <w:t>dmission notice for the school year concerned.</w:t>
      </w:r>
    </w:p>
    <w:p w14:paraId="57290F5B" w14:textId="77777777" w:rsidR="007C4DC3" w:rsidRPr="00C56AF5" w:rsidRDefault="007C4DC3" w:rsidP="00B25802">
      <w:pPr>
        <w:spacing w:after="0"/>
        <w:rPr>
          <w:rFonts w:ascii="Corbel" w:hAnsi="Corbel" w:cs="Arial"/>
        </w:rPr>
      </w:pPr>
    </w:p>
    <w:p w14:paraId="3C32AFA2" w14:textId="77777777" w:rsidR="0099669A" w:rsidRPr="00C56AF5" w:rsidRDefault="00E96AF6" w:rsidP="00E96AF6">
      <w:pPr>
        <w:spacing w:after="0" w:line="240" w:lineRule="auto"/>
        <w:rPr>
          <w:rFonts w:ascii="Corbel" w:eastAsiaTheme="minorEastAsia" w:hAnsi="Corbel" w:cs="Arial"/>
        </w:rPr>
      </w:pPr>
      <w:r w:rsidRPr="00C56AF5">
        <w:rPr>
          <w:rFonts w:ascii="Corbel" w:hAnsi="Corbel" w:cs="Arial"/>
        </w:rPr>
        <w:t xml:space="preserve">The application form for admission </w:t>
      </w:r>
      <w:r w:rsidRPr="00C56AF5">
        <w:rPr>
          <w:rFonts w:ascii="Corbel" w:eastAsiaTheme="minorEastAsia" w:hAnsi="Corbel" w:cs="Arial"/>
        </w:rPr>
        <w:t>is published on the school’s website and will be made available in hardcopy on request to any person who requests it.</w:t>
      </w:r>
    </w:p>
    <w:p w14:paraId="7F889BC9" w14:textId="77777777" w:rsidR="00B25802" w:rsidRPr="001243D3" w:rsidRDefault="00B25802" w:rsidP="00762B44">
      <w:pPr>
        <w:spacing w:after="0" w:line="240" w:lineRule="auto"/>
        <w:jc w:val="both"/>
        <w:rPr>
          <w:rFonts w:ascii="Arial" w:eastAsiaTheme="minorEastAsia" w:hAnsi="Arial" w:cs="Arial"/>
          <w:color w:val="385623" w:themeColor="accent6" w:themeShade="80"/>
        </w:rPr>
      </w:pPr>
    </w:p>
    <w:p w14:paraId="6B08F53E" w14:textId="60F37357" w:rsidR="004208DF" w:rsidRDefault="00641946" w:rsidP="00B25802">
      <w:pPr>
        <w:pStyle w:val="Heading2"/>
        <w:numPr>
          <w:ilvl w:val="0"/>
          <w:numId w:val="29"/>
        </w:numPr>
        <w:spacing w:before="0" w:line="240" w:lineRule="auto"/>
        <w:contextualSpacing/>
        <w:rPr>
          <w:rFonts w:ascii="Corbel" w:eastAsiaTheme="minorEastAsia" w:hAnsi="Corbel" w:cs="Arial"/>
          <w:b/>
          <w:smallCaps/>
          <w:color w:val="385623" w:themeColor="accent6" w:themeShade="80"/>
          <w:sz w:val="28"/>
          <w:szCs w:val="28"/>
        </w:rPr>
      </w:pPr>
      <w:r w:rsidRPr="00CA7A7E">
        <w:rPr>
          <w:rFonts w:ascii="Corbel" w:eastAsiaTheme="minorEastAsia" w:hAnsi="Corbel" w:cs="Arial"/>
          <w:b/>
          <w:smallCaps/>
          <w:color w:val="385623" w:themeColor="accent6" w:themeShade="80"/>
          <w:sz w:val="28"/>
          <w:szCs w:val="28"/>
        </w:rPr>
        <w:t>Characteristic spirit and general objectives of the school</w:t>
      </w:r>
    </w:p>
    <w:p w14:paraId="08748D02" w14:textId="1A35125C" w:rsidR="001F08CC" w:rsidRPr="005B6AA4" w:rsidRDefault="007C4DC3" w:rsidP="001F08CC">
      <w:pPr>
        <w:spacing w:after="0" w:line="240" w:lineRule="auto"/>
        <w:contextualSpacing/>
      </w:pPr>
      <w:r w:rsidRPr="005B6AA4">
        <w:rPr>
          <w:rFonts w:ascii="Corbel" w:hAnsi="Corbel"/>
        </w:rPr>
        <w:t>St. Oliver Plunkett National School</w:t>
      </w:r>
      <w:r w:rsidR="004208DF" w:rsidRPr="005B6AA4">
        <w:rPr>
          <w:rFonts w:ascii="Corbel" w:hAnsi="Corbel"/>
        </w:rPr>
        <w:t xml:space="preserve"> is a Catholic co</w:t>
      </w:r>
      <w:r w:rsidR="006A02CE" w:rsidRPr="005B6AA4">
        <w:rPr>
          <w:rFonts w:ascii="Corbel" w:hAnsi="Corbel"/>
        </w:rPr>
        <w:t>-educational</w:t>
      </w:r>
      <w:r w:rsidR="00BE4233" w:rsidRPr="005B6AA4">
        <w:rPr>
          <w:rFonts w:ascii="Corbel" w:hAnsi="Corbel"/>
        </w:rPr>
        <w:t xml:space="preserve"> primary school with a Catholic ethos</w:t>
      </w:r>
      <w:r w:rsidR="00B25802" w:rsidRPr="005B6AA4">
        <w:rPr>
          <w:rFonts w:ascii="Corbel" w:hAnsi="Corbel"/>
        </w:rPr>
        <w:t>. The Bishop of Kildare &amp; Leighlin is the Patron of this school.</w:t>
      </w:r>
      <w:r w:rsidR="001F08CC" w:rsidRPr="005B6AA4">
        <w:t xml:space="preserve"> </w:t>
      </w:r>
    </w:p>
    <w:p w14:paraId="510C033D" w14:textId="77777777" w:rsidR="001F08CC" w:rsidRPr="005B6AA4" w:rsidRDefault="001F08CC" w:rsidP="001F08CC">
      <w:pPr>
        <w:autoSpaceDE w:val="0"/>
        <w:autoSpaceDN w:val="0"/>
        <w:spacing w:after="0" w:line="240" w:lineRule="auto"/>
        <w:contextualSpacing/>
        <w:rPr>
          <w:rFonts w:ascii="Corbel" w:hAnsi="Corbel"/>
        </w:rPr>
      </w:pPr>
      <w:r w:rsidRPr="005B6AA4">
        <w:rPr>
          <w:rFonts w:ascii="Corbel" w:hAnsi="Corbel"/>
        </w:rPr>
        <w:t>‘Catholic schools are communities which are open, welcoming and inclusive. Therefore, Catholic schools may include children who adhere to other religions or other stances for living. While mindful of their duty to educate in the distinctive beliefs, values, and practices of the Catholic community, teachers will bear witness to an attitude of respect for and appreciation of all’.</w:t>
      </w:r>
    </w:p>
    <w:p w14:paraId="54E51539" w14:textId="77777777" w:rsidR="001F08CC" w:rsidRPr="005B6AA4" w:rsidRDefault="001F08CC" w:rsidP="001F08CC">
      <w:pPr>
        <w:spacing w:after="0" w:line="240" w:lineRule="auto"/>
        <w:contextualSpacing/>
        <w:rPr>
          <w:rFonts w:ascii="Corbel" w:hAnsi="Corbel"/>
          <w:i/>
          <w:iCs/>
          <w:lang w:eastAsia="en-IE"/>
        </w:rPr>
      </w:pPr>
      <w:r w:rsidRPr="005B6AA4">
        <w:rPr>
          <w:rFonts w:ascii="Corbel" w:hAnsi="Corbel"/>
          <w:i/>
          <w:iCs/>
          <w:lang w:eastAsia="en-IE"/>
        </w:rPr>
        <w:t>                                                            ‘</w:t>
      </w:r>
      <w:r w:rsidRPr="005B6AA4">
        <w:rPr>
          <w:rFonts w:ascii="Corbel" w:hAnsi="Corbel" w:cs="Calibri Light"/>
          <w:i/>
          <w:iCs/>
        </w:rPr>
        <w:t>The Catholic Preschool &amp; Primary Religious Education Curriculum p15’</w:t>
      </w:r>
    </w:p>
    <w:p w14:paraId="736C1248" w14:textId="77777777" w:rsidR="001F08CC" w:rsidRPr="005B6AA4" w:rsidRDefault="001F08CC" w:rsidP="001F08CC">
      <w:pPr>
        <w:spacing w:after="0" w:line="240" w:lineRule="auto"/>
        <w:contextualSpacing/>
        <w:rPr>
          <w:rFonts w:ascii="Corbel" w:hAnsi="Corbel"/>
          <w:i/>
          <w:iCs/>
          <w:lang w:eastAsia="en-IE"/>
        </w:rPr>
      </w:pPr>
    </w:p>
    <w:p w14:paraId="59334E88" w14:textId="32AA9967" w:rsidR="001F08CC" w:rsidRPr="005B6AA4" w:rsidRDefault="001F08CC" w:rsidP="001F08CC">
      <w:pPr>
        <w:spacing w:after="0" w:line="240" w:lineRule="auto"/>
        <w:contextualSpacing/>
      </w:pPr>
    </w:p>
    <w:p w14:paraId="55CBDC4F" w14:textId="77777777" w:rsidR="007C4DC3" w:rsidRPr="005B6AA4" w:rsidRDefault="007C4DC3" w:rsidP="001F08CC">
      <w:pPr>
        <w:spacing w:after="0" w:line="240" w:lineRule="auto"/>
        <w:contextualSpacing/>
      </w:pPr>
    </w:p>
    <w:p w14:paraId="32648389" w14:textId="77777777" w:rsidR="005B6AA4" w:rsidRDefault="005B6AA4" w:rsidP="001F08CC">
      <w:pPr>
        <w:rPr>
          <w:rFonts w:ascii="Corbel" w:hAnsi="Corbel"/>
        </w:rPr>
      </w:pPr>
    </w:p>
    <w:p w14:paraId="1FB9B1D7" w14:textId="7EA8F24E" w:rsidR="001F08CC" w:rsidRPr="005B6AA4" w:rsidRDefault="001F08CC" w:rsidP="001F08CC">
      <w:pPr>
        <w:rPr>
          <w:rFonts w:ascii="Corbel" w:hAnsi="Corbel"/>
        </w:rPr>
      </w:pPr>
      <w:r w:rsidRPr="005B6AA4">
        <w:rPr>
          <w:rFonts w:ascii="Corbel" w:hAnsi="Corbel"/>
        </w:rPr>
        <w:lastRenderedPageBreak/>
        <w:t>Catholic Ethos’ in the context of a Catholic primary school means the ethos and characteristic spirit of the Roman Catholic Church, which aims at promoting:</w:t>
      </w:r>
    </w:p>
    <w:p w14:paraId="31E851AF" w14:textId="77777777" w:rsidR="001F08CC" w:rsidRPr="005B6AA4" w:rsidRDefault="001F08CC" w:rsidP="001F08CC">
      <w:pPr>
        <w:pStyle w:val="ListParagraph"/>
        <w:numPr>
          <w:ilvl w:val="0"/>
          <w:numId w:val="31"/>
        </w:numPr>
        <w:rPr>
          <w:rFonts w:ascii="Corbel" w:hAnsi="Corbel"/>
        </w:rPr>
      </w:pPr>
      <w:r w:rsidRPr="005B6AA4">
        <w:rPr>
          <w:rFonts w:ascii="Corbel" w:hAnsi="Corbel"/>
        </w:rPr>
        <w:t>the full and harmonious development of all aspects of the person of the pupil, including the intellectual, physical, cultural, moral and spiritual aspects; and</w:t>
      </w:r>
    </w:p>
    <w:p w14:paraId="3892727A" w14:textId="77777777" w:rsidR="001F08CC" w:rsidRPr="005B6AA4" w:rsidRDefault="001F08CC" w:rsidP="001F08CC">
      <w:pPr>
        <w:pStyle w:val="ListParagraph"/>
        <w:numPr>
          <w:ilvl w:val="0"/>
          <w:numId w:val="31"/>
        </w:numPr>
        <w:rPr>
          <w:rFonts w:ascii="Corbel" w:hAnsi="Corbel"/>
        </w:rPr>
      </w:pPr>
      <w:r w:rsidRPr="005B6AA4">
        <w:rPr>
          <w:rFonts w:ascii="Corbel" w:hAnsi="Corbel"/>
        </w:rPr>
        <w:t>a living relationship with God and with other people; and</w:t>
      </w:r>
    </w:p>
    <w:p w14:paraId="653E8C3B" w14:textId="77777777" w:rsidR="001F08CC" w:rsidRPr="005B6AA4" w:rsidRDefault="001F08CC" w:rsidP="001F08CC">
      <w:pPr>
        <w:pStyle w:val="ListParagraph"/>
        <w:numPr>
          <w:ilvl w:val="0"/>
          <w:numId w:val="31"/>
        </w:numPr>
        <w:rPr>
          <w:rFonts w:ascii="Corbel" w:hAnsi="Corbel"/>
        </w:rPr>
      </w:pPr>
      <w:r w:rsidRPr="005B6AA4">
        <w:rPr>
          <w:rFonts w:ascii="Corbel" w:hAnsi="Corbel"/>
        </w:rPr>
        <w:t>a philosophy of life inspired by belief in God and in the life, death and resurrection of Jesus; and the formation of the pupils in the Catholic faith,</w:t>
      </w:r>
    </w:p>
    <w:p w14:paraId="2B96B270" w14:textId="77777777" w:rsidR="001F08CC" w:rsidRPr="005B6AA4" w:rsidRDefault="001F08CC" w:rsidP="001F08CC">
      <w:pPr>
        <w:pStyle w:val="ListParagraph"/>
        <w:numPr>
          <w:ilvl w:val="0"/>
          <w:numId w:val="31"/>
        </w:numPr>
        <w:rPr>
          <w:rFonts w:ascii="Corbel" w:hAnsi="Corbel"/>
        </w:rPr>
      </w:pPr>
      <w:r w:rsidRPr="005B6AA4">
        <w:rPr>
          <w:rFonts w:ascii="Corbel" w:hAnsi="Corbel"/>
        </w:rPr>
        <w:t>and which school provides religious education for the pupils in accordance with the doctrines, practices and traditions of the Roman Catholic Church, and/or such ethos and/or characteristic spirit as may be determined or interpreted from time to time by the Irish Episcopal Conference.</w:t>
      </w:r>
    </w:p>
    <w:p w14:paraId="4F4847F5" w14:textId="7E54C6C8" w:rsidR="001F08CC" w:rsidRPr="005B6AA4" w:rsidRDefault="001F08CC" w:rsidP="001F08CC">
      <w:pPr>
        <w:rPr>
          <w:rFonts w:ascii="Corbel" w:hAnsi="Corbel"/>
        </w:rPr>
      </w:pPr>
      <w:r w:rsidRPr="005B6AA4">
        <w:rPr>
          <w:rFonts w:ascii="Corbel" w:hAnsi="Corbel"/>
        </w:rPr>
        <w:t xml:space="preserve">In accordance with S.15 (2) (b) of the Education Act, 1998 the Board of Management of </w:t>
      </w:r>
      <w:r w:rsidR="007C4DC3" w:rsidRPr="005B6AA4">
        <w:rPr>
          <w:rFonts w:ascii="Corbel" w:hAnsi="Corbel"/>
        </w:rPr>
        <w:t xml:space="preserve">St. Oliver Plunkett </w:t>
      </w:r>
      <w:r w:rsidR="009B1DA1" w:rsidRPr="005B6AA4">
        <w:rPr>
          <w:rFonts w:ascii="Corbel" w:hAnsi="Corbel"/>
        </w:rPr>
        <w:t>Natio</w:t>
      </w:r>
      <w:r w:rsidR="007C4DC3" w:rsidRPr="005B6AA4">
        <w:rPr>
          <w:rFonts w:ascii="Corbel" w:hAnsi="Corbel"/>
        </w:rPr>
        <w:t>nal School</w:t>
      </w:r>
      <w:r w:rsidRPr="005B6AA4">
        <w:rPr>
          <w:rFonts w:ascii="Corbel" w:hAnsi="Corbel"/>
        </w:rPr>
        <w:t xml:space="preserve">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14:paraId="774E1719" w14:textId="6F0C3136" w:rsidR="00FA2FE3" w:rsidRPr="005B6AA4" w:rsidRDefault="00FA2FE3" w:rsidP="00FA2FE3">
      <w:pPr>
        <w:rPr>
          <w:rFonts w:ascii="Corbel" w:hAnsi="Corbel"/>
          <w:b/>
          <w:iCs/>
        </w:rPr>
      </w:pPr>
      <w:r w:rsidRPr="005B6AA4">
        <w:rPr>
          <w:rFonts w:ascii="Corbel" w:hAnsi="Corbel"/>
          <w:b/>
          <w:iCs/>
        </w:rPr>
        <w:t xml:space="preserve">Ethos of </w:t>
      </w:r>
      <w:r w:rsidR="007C4DC3" w:rsidRPr="005B6AA4">
        <w:rPr>
          <w:rFonts w:ascii="Corbel" w:hAnsi="Corbel"/>
          <w:b/>
          <w:iCs/>
        </w:rPr>
        <w:t xml:space="preserve">St. Oliver Plunkett National School </w:t>
      </w:r>
    </w:p>
    <w:p w14:paraId="41C8E738" w14:textId="16004C16" w:rsidR="00501262" w:rsidRPr="005B6AA4" w:rsidRDefault="00501262" w:rsidP="00FA2FE3">
      <w:pPr>
        <w:rPr>
          <w:rFonts w:ascii="Corbel" w:hAnsi="Corbel"/>
          <w:iCs/>
        </w:rPr>
      </w:pPr>
      <w:r w:rsidRPr="005B6AA4">
        <w:rPr>
          <w:rFonts w:ascii="Corbel" w:hAnsi="Corbel"/>
          <w:iCs/>
        </w:rPr>
        <w:t>St. Oliver Plunkett National School is a Catholic primary school, under the patronage of the Bishop of Kildare and Leighlin.  It opened on its current premises in 1955. Our school is a place where professional standards are maintained and where pupils learn in a safe, happy environment. Teachers and staff are sensitive to the needs and circumstances of each pupil, irrespective of race, colour, creed or ability. The culture of the school is determined by the young age of the pupils where the uniqueness of each child is nurtured and developed holistically by the school’s child-centred approach to learning. The policies, practices and attitudes of the school, such as those in our dealings with pupils, staff, parents and the wider community are inspired by the values of the Christian Gospel.  Prayer and reflection will be regular features of the school day thus nurturing in the children, a living relationship with God.  The celebration of the liturgical seasons and the sacraments will form part of the rhythm of the school year and the children will be given the opportunity to participate in these celebrations. The school fosters an active partnership with the parents/guardians which contributes to the positive learning experience of the pupils.</w:t>
      </w:r>
    </w:p>
    <w:p w14:paraId="1DE3D37E" w14:textId="77777777" w:rsidR="007C4DC3" w:rsidRPr="005B6AA4" w:rsidRDefault="007C4DC3" w:rsidP="001F08CC">
      <w:pPr>
        <w:spacing w:after="0" w:line="240" w:lineRule="auto"/>
        <w:contextualSpacing/>
        <w:rPr>
          <w:rFonts w:ascii="Corbel" w:hAnsi="Corbel"/>
          <w:b/>
        </w:rPr>
      </w:pPr>
    </w:p>
    <w:p w14:paraId="1BE1CD4B" w14:textId="4A6B9FF2" w:rsidR="001F08CC" w:rsidRPr="005B6AA4" w:rsidRDefault="00FA2FE3" w:rsidP="001F08CC">
      <w:pPr>
        <w:spacing w:after="0" w:line="240" w:lineRule="auto"/>
        <w:contextualSpacing/>
        <w:rPr>
          <w:rFonts w:ascii="Corbel" w:hAnsi="Corbel"/>
          <w:b/>
        </w:rPr>
      </w:pPr>
      <w:r w:rsidRPr="005B6AA4">
        <w:rPr>
          <w:rFonts w:ascii="Corbel" w:hAnsi="Corbel"/>
          <w:b/>
        </w:rPr>
        <w:t>Mission Statement</w:t>
      </w:r>
    </w:p>
    <w:p w14:paraId="57B18501" w14:textId="77777777" w:rsidR="001F08CC" w:rsidRPr="005B6AA4" w:rsidRDefault="001F08CC" w:rsidP="001F08CC">
      <w:pPr>
        <w:spacing w:after="0" w:line="240" w:lineRule="auto"/>
        <w:contextualSpacing/>
        <w:rPr>
          <w:rFonts w:ascii="Corbel" w:hAnsi="Corbel"/>
        </w:rPr>
      </w:pPr>
    </w:p>
    <w:p w14:paraId="46648280" w14:textId="534E7AE2" w:rsidR="001F08CC" w:rsidRPr="005B6AA4" w:rsidRDefault="007C4DC3" w:rsidP="001F08CC">
      <w:pPr>
        <w:spacing w:after="0" w:line="240" w:lineRule="auto"/>
        <w:contextualSpacing/>
        <w:rPr>
          <w:rFonts w:ascii="Corbel" w:hAnsi="Corbel"/>
        </w:rPr>
      </w:pPr>
      <w:r w:rsidRPr="005B6AA4">
        <w:rPr>
          <w:rFonts w:ascii="Corbel" w:hAnsi="Corbel"/>
        </w:rPr>
        <w:t>St. Oliver Plunkett National School</w:t>
      </w:r>
      <w:r w:rsidR="001F08CC" w:rsidRPr="005B6AA4">
        <w:rPr>
          <w:rFonts w:ascii="Corbel" w:hAnsi="Corbel"/>
        </w:rPr>
        <w:t xml:space="preserve"> </w:t>
      </w:r>
      <w:r w:rsidR="00395FB4" w:rsidRPr="005B6AA4">
        <w:rPr>
          <w:rFonts w:ascii="Corbel" w:hAnsi="Corbel"/>
        </w:rPr>
        <w:t>is a place where pupils learn in a safe and</w:t>
      </w:r>
      <w:r w:rsidR="001F08CC" w:rsidRPr="005B6AA4">
        <w:rPr>
          <w:rFonts w:ascii="Corbel" w:hAnsi="Corbel"/>
        </w:rPr>
        <w:t xml:space="preserve"> happy environment. </w:t>
      </w:r>
    </w:p>
    <w:p w14:paraId="2FD9BDD1" w14:textId="77777777" w:rsidR="001F08CC" w:rsidRPr="005B6AA4" w:rsidRDefault="001F08CC" w:rsidP="001F08CC">
      <w:pPr>
        <w:pStyle w:val="ListParagraph"/>
        <w:numPr>
          <w:ilvl w:val="0"/>
          <w:numId w:val="38"/>
        </w:numPr>
        <w:spacing w:after="0" w:line="240" w:lineRule="auto"/>
        <w:rPr>
          <w:rFonts w:ascii="Corbel" w:hAnsi="Corbel"/>
        </w:rPr>
      </w:pPr>
      <w:r w:rsidRPr="005B6AA4">
        <w:rPr>
          <w:rFonts w:ascii="Corbel" w:hAnsi="Corbel"/>
        </w:rPr>
        <w:t xml:space="preserve">Teachers and staff are sensitive to the needs and circumstances of each pupil, irrespective of race, colour, creed or ability. </w:t>
      </w:r>
    </w:p>
    <w:p w14:paraId="5CF061F9" w14:textId="77777777" w:rsidR="001F08CC" w:rsidRPr="005B6AA4" w:rsidRDefault="001F08CC" w:rsidP="001F08CC">
      <w:pPr>
        <w:pStyle w:val="ListParagraph"/>
        <w:numPr>
          <w:ilvl w:val="0"/>
          <w:numId w:val="38"/>
        </w:numPr>
        <w:spacing w:after="0" w:line="240" w:lineRule="auto"/>
        <w:rPr>
          <w:rFonts w:ascii="Corbel" w:hAnsi="Corbel"/>
        </w:rPr>
      </w:pPr>
      <w:r w:rsidRPr="005B6AA4">
        <w:rPr>
          <w:rFonts w:ascii="Corbel" w:hAnsi="Corbel"/>
        </w:rPr>
        <w:t xml:space="preserve">The school fosters an active partnership with the parents/guardians which contributes to the positive learning experience of the pupils. </w:t>
      </w:r>
    </w:p>
    <w:p w14:paraId="535671CB" w14:textId="77777777" w:rsidR="001F08CC" w:rsidRPr="005B6AA4" w:rsidRDefault="001F08CC" w:rsidP="001F08CC">
      <w:pPr>
        <w:pStyle w:val="ListParagraph"/>
        <w:numPr>
          <w:ilvl w:val="0"/>
          <w:numId w:val="38"/>
        </w:numPr>
        <w:spacing w:after="0" w:line="240" w:lineRule="auto"/>
        <w:rPr>
          <w:rFonts w:ascii="Corbel" w:hAnsi="Corbel"/>
        </w:rPr>
      </w:pPr>
      <w:r w:rsidRPr="005B6AA4">
        <w:rPr>
          <w:rFonts w:ascii="Corbel" w:hAnsi="Corbel"/>
        </w:rPr>
        <w:t xml:space="preserve">The school enrols boys and girls and provides for the full range of classes from juniors to sixth class. </w:t>
      </w:r>
    </w:p>
    <w:p w14:paraId="56EBC996" w14:textId="77777777" w:rsidR="001F08CC" w:rsidRPr="005B6AA4" w:rsidRDefault="001F08CC" w:rsidP="001F08CC">
      <w:pPr>
        <w:pStyle w:val="ListParagraph"/>
        <w:numPr>
          <w:ilvl w:val="0"/>
          <w:numId w:val="38"/>
        </w:numPr>
        <w:spacing w:after="0" w:line="240" w:lineRule="auto"/>
        <w:rPr>
          <w:rFonts w:ascii="Corbel" w:hAnsi="Corbel"/>
        </w:rPr>
      </w:pPr>
      <w:r w:rsidRPr="005B6AA4">
        <w:rPr>
          <w:rFonts w:ascii="Corbel" w:hAnsi="Corbel"/>
        </w:rPr>
        <w:t xml:space="preserve">The school is dependent on the Department of Education and Science for funding and operates within the regulations laid down by the Department. School policy must have regard to the resources and funding available. </w:t>
      </w:r>
    </w:p>
    <w:p w14:paraId="6AB49A26" w14:textId="77777777" w:rsidR="001F08CC" w:rsidRPr="005B6AA4" w:rsidRDefault="001F08CC" w:rsidP="001F08CC">
      <w:pPr>
        <w:pStyle w:val="ListParagraph"/>
        <w:numPr>
          <w:ilvl w:val="0"/>
          <w:numId w:val="38"/>
        </w:numPr>
        <w:spacing w:after="0" w:line="240" w:lineRule="auto"/>
        <w:rPr>
          <w:rFonts w:ascii="Corbel" w:hAnsi="Corbel"/>
        </w:rPr>
      </w:pPr>
      <w:r w:rsidRPr="005B6AA4">
        <w:rPr>
          <w:rFonts w:ascii="Corbel" w:hAnsi="Corbel"/>
        </w:rPr>
        <w:t xml:space="preserve">The school follows the curricular programme prescribed by the Department of Education and Science, which may be amended from time to time in accordance with sections 9 and 30 of the Education Act (1998). </w:t>
      </w:r>
    </w:p>
    <w:p w14:paraId="248E98C0" w14:textId="77777777" w:rsidR="009B1DA1" w:rsidRPr="005B6AA4" w:rsidRDefault="001F08CC" w:rsidP="00B25802">
      <w:pPr>
        <w:pStyle w:val="ListParagraph"/>
        <w:numPr>
          <w:ilvl w:val="0"/>
          <w:numId w:val="38"/>
        </w:numPr>
        <w:spacing w:after="0" w:line="240" w:lineRule="auto"/>
        <w:rPr>
          <w:rFonts w:ascii="Corbel" w:hAnsi="Corbel"/>
        </w:rPr>
      </w:pPr>
      <w:r w:rsidRPr="005B6AA4">
        <w:rPr>
          <w:rFonts w:ascii="Corbel" w:hAnsi="Corbel"/>
        </w:rPr>
        <w:lastRenderedPageBreak/>
        <w:t xml:space="preserve">Within the context and parameters of Department regulations and programmes, the rights of the patron as set out in the Education Act (1998) and the funding and resources available to the school supports the principles of: </w:t>
      </w:r>
    </w:p>
    <w:p w14:paraId="32D76DE2" w14:textId="77777777" w:rsidR="009B1DA1" w:rsidRPr="005B6AA4" w:rsidRDefault="001F08CC" w:rsidP="009B1DA1">
      <w:pPr>
        <w:pStyle w:val="ListParagraph"/>
        <w:numPr>
          <w:ilvl w:val="0"/>
          <w:numId w:val="39"/>
        </w:numPr>
        <w:spacing w:after="0" w:line="240" w:lineRule="auto"/>
        <w:ind w:left="1080"/>
        <w:rPr>
          <w:rFonts w:ascii="Corbel" w:hAnsi="Corbel"/>
        </w:rPr>
      </w:pPr>
      <w:r w:rsidRPr="005B6AA4">
        <w:rPr>
          <w:rFonts w:ascii="Corbel" w:hAnsi="Corbel"/>
        </w:rPr>
        <w:t xml:space="preserve">Inclusiveness with particular reference to the enrolment of children with a disability or other special needs. </w:t>
      </w:r>
    </w:p>
    <w:p w14:paraId="7865166C" w14:textId="2B7D4A03" w:rsidR="009B1DA1" w:rsidRPr="005B6AA4" w:rsidRDefault="001F08CC" w:rsidP="009B1DA1">
      <w:pPr>
        <w:pStyle w:val="ListParagraph"/>
        <w:numPr>
          <w:ilvl w:val="0"/>
          <w:numId w:val="39"/>
        </w:numPr>
        <w:spacing w:after="0" w:line="240" w:lineRule="auto"/>
        <w:ind w:left="1080"/>
        <w:rPr>
          <w:rFonts w:ascii="Corbel" w:hAnsi="Corbel"/>
        </w:rPr>
      </w:pPr>
      <w:r w:rsidRPr="005B6AA4">
        <w:rPr>
          <w:rFonts w:ascii="Corbel" w:hAnsi="Corbel"/>
        </w:rPr>
        <w:t xml:space="preserve">Equality of access and participation in the school. </w:t>
      </w:r>
    </w:p>
    <w:p w14:paraId="367C72BE" w14:textId="77777777" w:rsidR="009B1DA1" w:rsidRPr="005B6AA4" w:rsidRDefault="001F08CC" w:rsidP="009B1DA1">
      <w:pPr>
        <w:pStyle w:val="ListParagraph"/>
        <w:numPr>
          <w:ilvl w:val="0"/>
          <w:numId w:val="39"/>
        </w:numPr>
        <w:spacing w:after="0" w:line="240" w:lineRule="auto"/>
        <w:ind w:left="1080"/>
        <w:rPr>
          <w:rFonts w:ascii="Corbel" w:hAnsi="Corbel"/>
        </w:rPr>
      </w:pPr>
      <w:r w:rsidRPr="005B6AA4">
        <w:rPr>
          <w:rFonts w:ascii="Corbel" w:hAnsi="Corbel"/>
        </w:rPr>
        <w:t xml:space="preserve">Parental choice in relation to enrolment. </w:t>
      </w:r>
    </w:p>
    <w:p w14:paraId="694CF3C8" w14:textId="2FBE66D9" w:rsidR="001F08CC" w:rsidRPr="005B6AA4" w:rsidRDefault="001F08CC" w:rsidP="009B1DA1">
      <w:pPr>
        <w:pStyle w:val="ListParagraph"/>
        <w:numPr>
          <w:ilvl w:val="0"/>
          <w:numId w:val="39"/>
        </w:numPr>
        <w:spacing w:after="0" w:line="240" w:lineRule="auto"/>
        <w:ind w:left="1080"/>
        <w:rPr>
          <w:rFonts w:ascii="Corbel" w:hAnsi="Corbel"/>
        </w:rPr>
      </w:pPr>
      <w:r w:rsidRPr="005B6AA4">
        <w:rPr>
          <w:rFonts w:ascii="Corbel" w:hAnsi="Corbel"/>
        </w:rPr>
        <w:t>Respect for the diversity of values, beliefs, traditions, languages and ways of life in society.</w:t>
      </w:r>
    </w:p>
    <w:p w14:paraId="320D4888" w14:textId="77777777" w:rsidR="00B25802" w:rsidRPr="00B25802" w:rsidRDefault="00B25802" w:rsidP="00B25802">
      <w:pPr>
        <w:spacing w:after="0" w:line="240" w:lineRule="auto"/>
        <w:contextualSpacing/>
        <w:rPr>
          <w:rFonts w:ascii="Corbel" w:hAnsi="Corbel"/>
          <w:sz w:val="24"/>
          <w:szCs w:val="24"/>
        </w:rPr>
      </w:pPr>
    </w:p>
    <w:p w14:paraId="00B114D2" w14:textId="77777777" w:rsidR="00CA7A7E" w:rsidRPr="00CA7A7E" w:rsidRDefault="00CA7A7E" w:rsidP="00CA7A7E">
      <w:pPr>
        <w:spacing w:after="0" w:line="240" w:lineRule="auto"/>
        <w:contextualSpacing/>
        <w:rPr>
          <w:rFonts w:ascii="Corbel" w:hAnsi="Corbel"/>
          <w:i/>
          <w:iCs/>
          <w:sz w:val="20"/>
          <w:szCs w:val="20"/>
          <w:lang w:eastAsia="en-IE"/>
        </w:rPr>
      </w:pPr>
    </w:p>
    <w:p w14:paraId="3E689476" w14:textId="77777777" w:rsidR="002B7446" w:rsidRPr="00CA7A7E" w:rsidRDefault="002B7446" w:rsidP="00103809">
      <w:pPr>
        <w:pStyle w:val="Heading2"/>
        <w:numPr>
          <w:ilvl w:val="0"/>
          <w:numId w:val="29"/>
        </w:numPr>
        <w:rPr>
          <w:rFonts w:ascii="Corbel" w:eastAsiaTheme="minorEastAsia" w:hAnsi="Corbel" w:cs="Arial"/>
          <w:b/>
          <w:smallCaps/>
          <w:color w:val="385623" w:themeColor="accent6" w:themeShade="80"/>
          <w:sz w:val="28"/>
          <w:szCs w:val="28"/>
        </w:rPr>
      </w:pPr>
      <w:r w:rsidRPr="00CA7A7E">
        <w:rPr>
          <w:rFonts w:ascii="Corbel" w:eastAsiaTheme="minorEastAsia" w:hAnsi="Corbel" w:cs="Arial"/>
          <w:b/>
          <w:smallCaps/>
          <w:color w:val="385623" w:themeColor="accent6" w:themeShade="80"/>
          <w:sz w:val="28"/>
          <w:szCs w:val="28"/>
        </w:rPr>
        <w:t xml:space="preserve">Admission Statement </w:t>
      </w:r>
    </w:p>
    <w:p w14:paraId="4D145300" w14:textId="77777777" w:rsidR="00321C41" w:rsidRPr="006A02CE" w:rsidRDefault="00321C41" w:rsidP="00E02C8F">
      <w:pPr>
        <w:pStyle w:val="NoSpacing"/>
        <w:rPr>
          <w:rFonts w:ascii="Corbel" w:hAnsi="Corbel" w:cs="Arial"/>
          <w:sz w:val="24"/>
          <w:szCs w:val="24"/>
        </w:rPr>
      </w:pPr>
    </w:p>
    <w:p w14:paraId="4A8C26CD" w14:textId="4047B376" w:rsidR="00E02C8F" w:rsidRPr="00B25802" w:rsidRDefault="007C4DC3" w:rsidP="00E02C8F">
      <w:pPr>
        <w:pStyle w:val="NoSpacing"/>
        <w:rPr>
          <w:rFonts w:ascii="Corbel" w:hAnsi="Corbel" w:cs="Arial"/>
          <w:sz w:val="24"/>
          <w:szCs w:val="24"/>
        </w:rPr>
      </w:pPr>
      <w:r>
        <w:rPr>
          <w:rFonts w:ascii="Corbel" w:hAnsi="Corbel" w:cs="Arial"/>
          <w:sz w:val="24"/>
          <w:szCs w:val="24"/>
        </w:rPr>
        <w:t>St. Oliver Plunkett National School</w:t>
      </w:r>
      <w:r w:rsidR="00321C41" w:rsidRPr="006A02CE">
        <w:rPr>
          <w:rFonts w:ascii="Corbel" w:hAnsi="Corbel" w:cs="Arial"/>
          <w:sz w:val="24"/>
          <w:szCs w:val="24"/>
        </w:rPr>
        <w:t xml:space="preserve"> </w:t>
      </w:r>
      <w:r w:rsidR="00321C41" w:rsidRPr="00B25802">
        <w:rPr>
          <w:rFonts w:ascii="Corbel" w:hAnsi="Corbel" w:cs="Arial"/>
          <w:sz w:val="24"/>
          <w:szCs w:val="24"/>
        </w:rPr>
        <w:t xml:space="preserve">will not discriminate in its admission of a student to the school </w:t>
      </w:r>
      <w:r w:rsidR="00AA6AC8" w:rsidRPr="00B25802">
        <w:rPr>
          <w:rFonts w:ascii="Corbel" w:hAnsi="Corbel" w:cs="Arial"/>
          <w:sz w:val="24"/>
          <w:szCs w:val="24"/>
        </w:rPr>
        <w:t>on any of the following</w:t>
      </w:r>
      <w:r w:rsidR="00E02C8F" w:rsidRPr="00B25802">
        <w:rPr>
          <w:rFonts w:ascii="Corbel" w:hAnsi="Corbel" w:cs="Arial"/>
          <w:sz w:val="24"/>
          <w:szCs w:val="24"/>
        </w:rPr>
        <w:t>:</w:t>
      </w:r>
    </w:p>
    <w:p w14:paraId="7DB9742A" w14:textId="77777777" w:rsidR="00E02C8F" w:rsidRPr="00B25802" w:rsidRDefault="00E02C8F" w:rsidP="00E02C8F">
      <w:pPr>
        <w:pStyle w:val="NoSpacing"/>
        <w:numPr>
          <w:ilvl w:val="0"/>
          <w:numId w:val="14"/>
        </w:numPr>
        <w:rPr>
          <w:rFonts w:ascii="Corbel" w:hAnsi="Corbel" w:cs="Arial"/>
        </w:rPr>
      </w:pPr>
      <w:r w:rsidRPr="00B25802">
        <w:rPr>
          <w:rFonts w:ascii="Corbel" w:hAnsi="Corbel" w:cs="Arial"/>
        </w:rPr>
        <w:t>the gender ground of the student or the applicant in respect of the student concerned,</w:t>
      </w:r>
    </w:p>
    <w:p w14:paraId="4EAA6C76" w14:textId="77777777" w:rsidR="00E02C8F" w:rsidRPr="00B25802" w:rsidRDefault="00E02C8F" w:rsidP="00E02C8F">
      <w:pPr>
        <w:pStyle w:val="NoSpacing"/>
        <w:numPr>
          <w:ilvl w:val="0"/>
          <w:numId w:val="14"/>
        </w:numPr>
        <w:rPr>
          <w:rFonts w:ascii="Corbel" w:hAnsi="Corbel" w:cs="Arial"/>
        </w:rPr>
      </w:pPr>
      <w:r w:rsidRPr="00B25802">
        <w:rPr>
          <w:rFonts w:ascii="Corbel" w:hAnsi="Corbel" w:cs="Arial"/>
        </w:rPr>
        <w:t>the civil status ground of the student or the applicant in respect of the student concerned,</w:t>
      </w:r>
    </w:p>
    <w:p w14:paraId="7B0FD8C9" w14:textId="77777777" w:rsidR="00E02C8F" w:rsidRPr="00B25802" w:rsidRDefault="00E02C8F" w:rsidP="00E02C8F">
      <w:pPr>
        <w:pStyle w:val="NoSpacing"/>
        <w:numPr>
          <w:ilvl w:val="0"/>
          <w:numId w:val="14"/>
        </w:numPr>
        <w:rPr>
          <w:rFonts w:ascii="Corbel" w:hAnsi="Corbel" w:cs="Arial"/>
        </w:rPr>
      </w:pPr>
      <w:r w:rsidRPr="00B25802">
        <w:rPr>
          <w:rFonts w:ascii="Corbel" w:hAnsi="Corbel" w:cs="Arial"/>
        </w:rPr>
        <w:t>the family status ground of the student or the applicant in respect of the student concerned,</w:t>
      </w:r>
    </w:p>
    <w:p w14:paraId="29FC82C5" w14:textId="77777777" w:rsidR="00E02C8F" w:rsidRPr="00B25802" w:rsidRDefault="00E02C8F" w:rsidP="00E02C8F">
      <w:pPr>
        <w:pStyle w:val="NoSpacing"/>
        <w:numPr>
          <w:ilvl w:val="0"/>
          <w:numId w:val="14"/>
        </w:numPr>
        <w:rPr>
          <w:rFonts w:ascii="Corbel" w:hAnsi="Corbel" w:cs="Arial"/>
        </w:rPr>
      </w:pPr>
      <w:r w:rsidRPr="00B25802">
        <w:rPr>
          <w:rFonts w:ascii="Corbel" w:hAnsi="Corbel" w:cs="Arial"/>
        </w:rPr>
        <w:t>the sexual orientation ground of the student or the applicant in respect of the student concerned,</w:t>
      </w:r>
    </w:p>
    <w:p w14:paraId="57317AD5" w14:textId="77777777" w:rsidR="00E02C8F" w:rsidRPr="00B25802" w:rsidRDefault="00E02C8F" w:rsidP="00E02C8F">
      <w:pPr>
        <w:pStyle w:val="NoSpacing"/>
        <w:numPr>
          <w:ilvl w:val="0"/>
          <w:numId w:val="14"/>
        </w:numPr>
        <w:rPr>
          <w:rFonts w:ascii="Corbel" w:hAnsi="Corbel" w:cs="Arial"/>
        </w:rPr>
      </w:pPr>
      <w:r w:rsidRPr="00B25802">
        <w:rPr>
          <w:rFonts w:ascii="Corbel" w:hAnsi="Corbel" w:cs="Arial"/>
        </w:rPr>
        <w:t>the religion ground of the student or the applicant in respect of the student concerned,</w:t>
      </w:r>
    </w:p>
    <w:p w14:paraId="20423138" w14:textId="77777777" w:rsidR="00E02C8F" w:rsidRPr="00B25802" w:rsidRDefault="00E02C8F" w:rsidP="00E02C8F">
      <w:pPr>
        <w:pStyle w:val="NoSpacing"/>
        <w:numPr>
          <w:ilvl w:val="0"/>
          <w:numId w:val="14"/>
        </w:numPr>
        <w:rPr>
          <w:rFonts w:ascii="Corbel" w:hAnsi="Corbel" w:cs="Arial"/>
        </w:rPr>
      </w:pPr>
      <w:r w:rsidRPr="00B25802">
        <w:rPr>
          <w:rFonts w:ascii="Corbel" w:hAnsi="Corbel" w:cs="Arial"/>
        </w:rPr>
        <w:t>the disability ground of the student or the applicant in respect of the student concerned,</w:t>
      </w:r>
    </w:p>
    <w:p w14:paraId="26670424" w14:textId="77777777" w:rsidR="00E02C8F" w:rsidRPr="00B25802" w:rsidRDefault="00E02C8F" w:rsidP="00E02C8F">
      <w:pPr>
        <w:pStyle w:val="NoSpacing"/>
        <w:numPr>
          <w:ilvl w:val="0"/>
          <w:numId w:val="14"/>
        </w:numPr>
        <w:rPr>
          <w:rFonts w:ascii="Corbel" w:hAnsi="Corbel" w:cs="Arial"/>
        </w:rPr>
      </w:pPr>
      <w:r w:rsidRPr="00B25802">
        <w:rPr>
          <w:rFonts w:ascii="Corbel" w:hAnsi="Corbel" w:cs="Arial"/>
        </w:rPr>
        <w:t>the ground of race of the student or the applicant in respect of the student concerned,</w:t>
      </w:r>
    </w:p>
    <w:p w14:paraId="5916A7E7" w14:textId="77777777" w:rsidR="00E02C8F" w:rsidRPr="00B25802" w:rsidRDefault="00E02C8F" w:rsidP="00E02C8F">
      <w:pPr>
        <w:pStyle w:val="NoSpacing"/>
        <w:numPr>
          <w:ilvl w:val="0"/>
          <w:numId w:val="14"/>
        </w:numPr>
        <w:rPr>
          <w:rFonts w:ascii="Corbel" w:hAnsi="Corbel" w:cs="Arial"/>
        </w:rPr>
      </w:pPr>
      <w:r w:rsidRPr="00B25802">
        <w:rPr>
          <w:rFonts w:ascii="Corbel" w:hAnsi="Corbel" w:cs="Arial"/>
        </w:rPr>
        <w:t xml:space="preserve">the Traveller community ground of the student or the applicant in respect of the student concerned, or </w:t>
      </w:r>
    </w:p>
    <w:p w14:paraId="5534260E" w14:textId="77777777" w:rsidR="00321C41" w:rsidRPr="00B25802" w:rsidRDefault="00E02C8F" w:rsidP="00E02C8F">
      <w:pPr>
        <w:pStyle w:val="NoSpacing"/>
        <w:numPr>
          <w:ilvl w:val="0"/>
          <w:numId w:val="14"/>
        </w:numPr>
        <w:rPr>
          <w:rFonts w:ascii="Corbel" w:hAnsi="Corbel" w:cs="Arial"/>
        </w:rPr>
      </w:pPr>
      <w:r w:rsidRPr="00B25802">
        <w:rPr>
          <w:rFonts w:ascii="Corbel" w:hAnsi="Corbel" w:cs="Arial"/>
        </w:rPr>
        <w:t>the ground that the student or the applicant in respect of the student concerned has special educational needs</w:t>
      </w:r>
    </w:p>
    <w:p w14:paraId="4CA4B875" w14:textId="77777777" w:rsidR="00764262" w:rsidRPr="00B25802" w:rsidRDefault="00764262" w:rsidP="00764262">
      <w:pPr>
        <w:pStyle w:val="NoSpacing"/>
        <w:ind w:left="360"/>
        <w:rPr>
          <w:rFonts w:ascii="Corbel" w:hAnsi="Corbel" w:cs="Arial"/>
          <w:sz w:val="24"/>
          <w:szCs w:val="24"/>
        </w:rPr>
      </w:pPr>
    </w:p>
    <w:p w14:paraId="5B961A7D" w14:textId="31B8F9DE" w:rsidR="00CA7A7E" w:rsidRPr="00C1617F" w:rsidRDefault="00764262" w:rsidP="00C1617F">
      <w:pPr>
        <w:spacing w:after="0" w:line="240" w:lineRule="auto"/>
        <w:jc w:val="both"/>
        <w:rPr>
          <w:rFonts w:ascii="Corbel" w:hAnsi="Corbel" w:cs="Arial"/>
          <w:sz w:val="24"/>
          <w:szCs w:val="24"/>
        </w:rPr>
      </w:pPr>
      <w:r w:rsidRPr="00B25802">
        <w:rPr>
          <w:rFonts w:ascii="Corbel" w:eastAsiaTheme="minorEastAsia" w:hAnsi="Corbel" w:cs="Arial"/>
          <w:sz w:val="24"/>
          <w:szCs w:val="24"/>
        </w:rPr>
        <w:t>As per section 61 (3) of the Education Act</w:t>
      </w:r>
      <w:r w:rsidR="00AA6AC8" w:rsidRPr="00B25802">
        <w:rPr>
          <w:rFonts w:ascii="Corbel" w:eastAsiaTheme="minorEastAsia" w:hAnsi="Corbel" w:cs="Arial"/>
          <w:sz w:val="24"/>
          <w:szCs w:val="24"/>
        </w:rPr>
        <w:t xml:space="preserve"> 1998,</w:t>
      </w:r>
      <w:r w:rsidRPr="00B25802">
        <w:rPr>
          <w:rFonts w:ascii="Corbel" w:eastAsiaTheme="minorEastAsia" w:hAnsi="Corbel" w:cs="Arial"/>
          <w:sz w:val="24"/>
          <w:szCs w:val="24"/>
        </w:rPr>
        <w:t xml:space="preserve"> </w:t>
      </w:r>
      <w:r w:rsidR="00914167" w:rsidRPr="00B25802">
        <w:rPr>
          <w:rFonts w:ascii="Corbel" w:hAnsi="Corbel" w:cs="Arial"/>
          <w:sz w:val="24"/>
          <w:szCs w:val="24"/>
        </w:rPr>
        <w:t>‘civil status ground’,</w:t>
      </w:r>
      <w:r w:rsidR="00914167" w:rsidRPr="00B25802">
        <w:rPr>
          <w:rFonts w:ascii="Corbel" w:eastAsiaTheme="minorEastAsia" w:hAnsi="Corbel" w:cs="Arial"/>
          <w:sz w:val="24"/>
          <w:szCs w:val="24"/>
        </w:rPr>
        <w:t xml:space="preserve"> </w:t>
      </w:r>
      <w:r w:rsidR="00914167" w:rsidRPr="00B25802">
        <w:rPr>
          <w:rFonts w:ascii="Corbel" w:hAnsi="Corbel" w:cs="Arial"/>
          <w:sz w:val="24"/>
          <w:szCs w:val="24"/>
        </w:rPr>
        <w:t>‘disability ground’, ‘discriminate’</w:t>
      </w:r>
      <w:r w:rsidRPr="00B25802">
        <w:rPr>
          <w:rFonts w:ascii="Corbel" w:hAnsi="Corbel" w:cs="Arial"/>
          <w:sz w:val="24"/>
          <w:szCs w:val="24"/>
        </w:rPr>
        <w:t xml:space="preserve">, ‘family status ground’, </w:t>
      </w:r>
      <w:r w:rsidR="00914167" w:rsidRPr="00B25802">
        <w:rPr>
          <w:rFonts w:ascii="Corbel" w:eastAsiaTheme="minorEastAsia" w:hAnsi="Corbel" w:cs="Arial"/>
          <w:sz w:val="24"/>
          <w:szCs w:val="24"/>
        </w:rPr>
        <w:t>‘</w:t>
      </w:r>
      <w:r w:rsidR="00914167" w:rsidRPr="00B25802">
        <w:rPr>
          <w:rFonts w:ascii="Corbel" w:hAnsi="Corbel" w:cs="Arial"/>
          <w:sz w:val="24"/>
          <w:szCs w:val="24"/>
        </w:rPr>
        <w:t>gender ground’, ‘ground of race’, ‘religion ground</w:t>
      </w:r>
      <w:r w:rsidR="005115BB" w:rsidRPr="00B25802">
        <w:rPr>
          <w:rFonts w:ascii="Corbel" w:hAnsi="Corbel" w:cs="Arial"/>
          <w:sz w:val="24"/>
          <w:szCs w:val="24"/>
        </w:rPr>
        <w:t>’, ‘</w:t>
      </w:r>
      <w:r w:rsidRPr="00B25802">
        <w:rPr>
          <w:rFonts w:ascii="Corbel" w:hAnsi="Corbel" w:cs="Arial"/>
          <w:sz w:val="24"/>
          <w:szCs w:val="24"/>
        </w:rPr>
        <w:t>sexual orientation ground’ and ‘Traveller community ground’ shall be construed in accordance with section 3 of the Equal Status Act 2000.</w:t>
      </w:r>
    </w:p>
    <w:p w14:paraId="4491CF89" w14:textId="77777777" w:rsidR="00CA7A7E" w:rsidRPr="00B25802" w:rsidRDefault="00CA7A7E" w:rsidP="00CA7A7E">
      <w:pPr>
        <w:autoSpaceDE w:val="0"/>
        <w:autoSpaceDN w:val="0"/>
        <w:adjustRightInd w:val="0"/>
        <w:contextualSpacing/>
        <w:rPr>
          <w:rFonts w:ascii="Corbel" w:eastAsiaTheme="minorEastAsia" w:hAnsi="Corbel" w:cs="Arial"/>
        </w:rPr>
      </w:pPr>
    </w:p>
    <w:p w14:paraId="28D3A252" w14:textId="1BAE2C22" w:rsidR="00CA7A7E" w:rsidRPr="00ED00CD" w:rsidRDefault="00CA7A7E" w:rsidP="00CA7A7E">
      <w:pPr>
        <w:autoSpaceDE w:val="0"/>
        <w:autoSpaceDN w:val="0"/>
        <w:adjustRightInd w:val="0"/>
        <w:rPr>
          <w:rFonts w:ascii="Corbel" w:eastAsiaTheme="minorEastAsia" w:hAnsi="Corbel" w:cs="Arial"/>
          <w:bCs/>
          <w:i/>
          <w:iCs/>
          <w:color w:val="FF0000"/>
        </w:rPr>
      </w:pPr>
      <w:r w:rsidRPr="00B25802">
        <w:rPr>
          <w:rFonts w:ascii="Corbel" w:eastAsiaTheme="minorEastAsia" w:hAnsi="Corbel" w:cs="Arial"/>
          <w:b/>
        </w:rPr>
        <w:t>All denominational schools</w:t>
      </w:r>
      <w:r w:rsidR="00ED00CD">
        <w:rPr>
          <w:rFonts w:ascii="Corbel" w:eastAsiaTheme="minorEastAsia" w:hAnsi="Corbel" w:cs="Arial"/>
          <w:b/>
        </w:rPr>
        <w:tab/>
      </w:r>
    </w:p>
    <w:p w14:paraId="05260455" w14:textId="7C3714EF" w:rsidR="003D39A4" w:rsidRDefault="007C4DC3" w:rsidP="005115BB">
      <w:pPr>
        <w:autoSpaceDE w:val="0"/>
        <w:autoSpaceDN w:val="0"/>
        <w:adjustRightInd w:val="0"/>
        <w:rPr>
          <w:rFonts w:ascii="Corbel" w:eastAsiaTheme="minorEastAsia" w:hAnsi="Corbel" w:cs="Arial"/>
        </w:rPr>
      </w:pPr>
      <w:r>
        <w:rPr>
          <w:rFonts w:ascii="Corbel" w:eastAsiaTheme="minorEastAsia" w:hAnsi="Corbel" w:cs="Arial"/>
        </w:rPr>
        <w:t>St. Oliver Plunkett National School</w:t>
      </w:r>
      <w:r w:rsidR="00CA7A7E" w:rsidRPr="00CA7A7E">
        <w:rPr>
          <w:rFonts w:ascii="Corbel" w:eastAsiaTheme="minorEastAsia" w:hAnsi="Corbel" w:cs="Arial"/>
          <w:color w:val="0070C0"/>
        </w:rPr>
        <w:t xml:space="preserve"> </w:t>
      </w:r>
      <w:r w:rsidR="00CA7A7E" w:rsidRPr="00B25802">
        <w:rPr>
          <w:rFonts w:ascii="Corbel" w:eastAsiaTheme="minorEastAsia" w:hAnsi="Corbel" w:cs="Arial"/>
        </w:rPr>
        <w:t>is a school</w:t>
      </w:r>
      <w:r w:rsidR="00CA7A7E" w:rsidRPr="00B25802">
        <w:rPr>
          <w:rFonts w:ascii="Corbel" w:hAnsi="Corbel" w:cs="TimesNewRomanPSMT"/>
        </w:rPr>
        <w:t xml:space="preserve"> whose objective is to provide education in an environment which promotes certain religious values</w:t>
      </w:r>
      <w:r w:rsidR="00CA7A7E" w:rsidRPr="00B25802">
        <w:rPr>
          <w:rFonts w:ascii="Corbel" w:eastAsiaTheme="minorEastAsia" w:hAnsi="Corbel" w:cs="Arial"/>
        </w:rPr>
        <w:t xml:space="preserve"> and does not discriminate where it refuses to admit as a student a person who is not</w:t>
      </w:r>
      <w:r w:rsidR="006A02CE">
        <w:rPr>
          <w:rFonts w:ascii="Corbel" w:eastAsiaTheme="minorEastAsia" w:hAnsi="Corbel" w:cs="Arial"/>
        </w:rPr>
        <w:t xml:space="preserve"> Roman Catholic</w:t>
      </w:r>
      <w:r w:rsidR="00CA7A7E" w:rsidRPr="00B25802">
        <w:rPr>
          <w:rFonts w:ascii="Corbel" w:eastAsiaTheme="minorEastAsia" w:hAnsi="Corbel" w:cs="Arial"/>
        </w:rPr>
        <w:t xml:space="preserve"> and it is proved that the refusal is essential to m</w:t>
      </w:r>
      <w:r w:rsidR="006A02CE">
        <w:rPr>
          <w:rFonts w:ascii="Corbel" w:eastAsiaTheme="minorEastAsia" w:hAnsi="Corbel" w:cs="Arial"/>
        </w:rPr>
        <w:t>aintain the ethos of the school.</w:t>
      </w:r>
    </w:p>
    <w:p w14:paraId="12CF5B22" w14:textId="77777777" w:rsidR="00641946" w:rsidRPr="00CA7A7E" w:rsidRDefault="00641946" w:rsidP="00103809">
      <w:pPr>
        <w:pStyle w:val="Heading2"/>
        <w:numPr>
          <w:ilvl w:val="0"/>
          <w:numId w:val="29"/>
        </w:numPr>
        <w:rPr>
          <w:rFonts w:ascii="Corbel" w:eastAsiaTheme="minorEastAsia" w:hAnsi="Corbel" w:cs="Arial"/>
          <w:b/>
          <w:smallCaps/>
          <w:color w:val="385623" w:themeColor="accent6" w:themeShade="80"/>
          <w:sz w:val="28"/>
          <w:szCs w:val="28"/>
        </w:rPr>
      </w:pPr>
      <w:r w:rsidRPr="00CA7A7E">
        <w:rPr>
          <w:rFonts w:ascii="Corbel" w:eastAsiaTheme="minorEastAsia" w:hAnsi="Corbel" w:cs="Arial"/>
          <w:b/>
          <w:smallCaps/>
          <w:color w:val="385623" w:themeColor="accent6" w:themeShade="80"/>
          <w:sz w:val="28"/>
          <w:szCs w:val="28"/>
        </w:rPr>
        <w:t>Admission of Students</w:t>
      </w:r>
    </w:p>
    <w:p w14:paraId="37E7F37B" w14:textId="77777777" w:rsidR="00641946" w:rsidRPr="00B25802" w:rsidRDefault="00641946" w:rsidP="00762B44">
      <w:pPr>
        <w:spacing w:after="0" w:line="240" w:lineRule="auto"/>
        <w:jc w:val="both"/>
        <w:rPr>
          <w:rFonts w:ascii="Corbel" w:eastAsiaTheme="minorEastAsia" w:hAnsi="Corbel" w:cs="Arial"/>
          <w:sz w:val="24"/>
          <w:szCs w:val="24"/>
        </w:rPr>
      </w:pPr>
    </w:p>
    <w:p w14:paraId="58747E23" w14:textId="77777777" w:rsidR="00641946" w:rsidRPr="005B6AA4" w:rsidRDefault="00641946" w:rsidP="00762B44">
      <w:pPr>
        <w:spacing w:after="0" w:line="240" w:lineRule="auto"/>
        <w:jc w:val="both"/>
        <w:rPr>
          <w:rFonts w:ascii="Corbel" w:eastAsiaTheme="minorEastAsia" w:hAnsi="Corbel" w:cs="Arial"/>
        </w:rPr>
      </w:pPr>
      <w:r w:rsidRPr="005B6AA4">
        <w:rPr>
          <w:rFonts w:ascii="Corbel" w:eastAsiaTheme="minorEastAsia" w:hAnsi="Corbel" w:cs="Arial"/>
        </w:rPr>
        <w:t>This school shall admit each student seeking admission except where –</w:t>
      </w:r>
    </w:p>
    <w:p w14:paraId="0817F75C" w14:textId="77777777" w:rsidR="00641946" w:rsidRPr="005B6AA4" w:rsidRDefault="00641946" w:rsidP="00762B44">
      <w:pPr>
        <w:spacing w:after="0" w:line="240" w:lineRule="auto"/>
        <w:jc w:val="both"/>
        <w:rPr>
          <w:rFonts w:ascii="Corbel" w:eastAsiaTheme="minorEastAsia" w:hAnsi="Corbel" w:cs="Arial"/>
        </w:rPr>
      </w:pPr>
    </w:p>
    <w:p w14:paraId="36DE0A2D" w14:textId="3DA31D8C" w:rsidR="005F777B" w:rsidRPr="005B6AA4" w:rsidRDefault="005F777B" w:rsidP="005115BB">
      <w:pPr>
        <w:numPr>
          <w:ilvl w:val="0"/>
          <w:numId w:val="23"/>
        </w:numPr>
        <w:autoSpaceDE w:val="0"/>
        <w:autoSpaceDN w:val="0"/>
        <w:adjustRightInd w:val="0"/>
        <w:spacing w:after="0" w:line="240" w:lineRule="auto"/>
        <w:contextualSpacing/>
        <w:rPr>
          <w:rFonts w:ascii="Corbel" w:eastAsiaTheme="minorEastAsia" w:hAnsi="Corbel" w:cs="Arial"/>
        </w:rPr>
      </w:pPr>
      <w:r w:rsidRPr="005B6AA4">
        <w:rPr>
          <w:rFonts w:ascii="Corbel" w:eastAsiaTheme="minorEastAsia" w:hAnsi="Corbel" w:cs="Arial"/>
        </w:rPr>
        <w:t xml:space="preserve">the school is oversubscribed (please see </w:t>
      </w:r>
      <w:hyperlink w:anchor="_Oversubscription_(this_section" w:history="1">
        <w:r w:rsidRPr="005B6AA4">
          <w:rPr>
            <w:rStyle w:val="Hyperlink"/>
            <w:rFonts w:ascii="Corbel" w:eastAsiaTheme="minorEastAsia" w:hAnsi="Corbel" w:cs="Arial"/>
            <w:color w:val="auto"/>
            <w:u w:val="none"/>
          </w:rPr>
          <w:t>sectio</w:t>
        </w:r>
        <w:r w:rsidR="00F10754" w:rsidRPr="005B6AA4">
          <w:rPr>
            <w:rStyle w:val="Hyperlink"/>
            <w:rFonts w:ascii="Corbel" w:eastAsiaTheme="minorEastAsia" w:hAnsi="Corbel" w:cs="Arial"/>
            <w:color w:val="auto"/>
            <w:u w:val="none"/>
          </w:rPr>
          <w:t>n 6</w:t>
        </w:r>
      </w:hyperlink>
      <w:r w:rsidRPr="005B6AA4">
        <w:rPr>
          <w:rFonts w:ascii="Corbel" w:eastAsiaTheme="minorEastAsia" w:hAnsi="Corbel" w:cs="Arial"/>
        </w:rPr>
        <w:t xml:space="preserve"> below for further details)</w:t>
      </w:r>
    </w:p>
    <w:p w14:paraId="469B56FB" w14:textId="73147584" w:rsidR="00CA7A7E" w:rsidRPr="005B6AA4" w:rsidRDefault="00616C76" w:rsidP="005115BB">
      <w:pPr>
        <w:pStyle w:val="ListParagraph"/>
        <w:numPr>
          <w:ilvl w:val="0"/>
          <w:numId w:val="23"/>
        </w:numPr>
        <w:autoSpaceDE w:val="0"/>
        <w:autoSpaceDN w:val="0"/>
        <w:adjustRightInd w:val="0"/>
        <w:spacing w:after="0" w:line="240" w:lineRule="auto"/>
        <w:rPr>
          <w:rFonts w:ascii="Corbel" w:hAnsi="Corbel" w:cs="Arial"/>
        </w:rPr>
      </w:pPr>
      <w:r w:rsidRPr="005B6AA4">
        <w:rPr>
          <w:rFonts w:ascii="Corbel" w:eastAsiaTheme="minorEastAsia" w:hAnsi="Corbel" w:cs="Arial"/>
        </w:rPr>
        <w:t>a</w:t>
      </w:r>
      <w:r w:rsidRPr="005B6AA4">
        <w:rPr>
          <w:rFonts w:ascii="Corbel" w:hAnsi="Corbe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72ED34B2" w14:textId="77777777" w:rsidR="005115BB" w:rsidRPr="005B6AA4" w:rsidRDefault="005115BB" w:rsidP="005115BB">
      <w:pPr>
        <w:pStyle w:val="ListParagraph"/>
        <w:autoSpaceDE w:val="0"/>
        <w:autoSpaceDN w:val="0"/>
        <w:adjustRightInd w:val="0"/>
        <w:spacing w:after="0" w:line="240" w:lineRule="auto"/>
        <w:rPr>
          <w:rFonts w:ascii="Corbel" w:hAnsi="Corbel" w:cs="Arial"/>
        </w:rPr>
      </w:pPr>
    </w:p>
    <w:p w14:paraId="26B41121" w14:textId="77777777" w:rsidR="005B6AA4" w:rsidRDefault="005B6AA4" w:rsidP="00CA7A7E">
      <w:pPr>
        <w:autoSpaceDE w:val="0"/>
        <w:autoSpaceDN w:val="0"/>
        <w:adjustRightInd w:val="0"/>
        <w:rPr>
          <w:rFonts w:ascii="Corbel" w:eastAsiaTheme="minorEastAsia" w:hAnsi="Corbel" w:cs="Arial"/>
          <w:b/>
        </w:rPr>
      </w:pPr>
    </w:p>
    <w:p w14:paraId="3D2EF7ED" w14:textId="05A1AE9B" w:rsidR="00CA7A7E" w:rsidRPr="005B6AA4" w:rsidRDefault="00CA7A7E" w:rsidP="00CA7A7E">
      <w:pPr>
        <w:autoSpaceDE w:val="0"/>
        <w:autoSpaceDN w:val="0"/>
        <w:adjustRightInd w:val="0"/>
        <w:rPr>
          <w:rFonts w:ascii="Corbel" w:eastAsiaTheme="minorEastAsia" w:hAnsi="Corbel" w:cs="Arial"/>
          <w:bCs/>
          <w:i/>
          <w:iCs/>
          <w:color w:val="FF0000"/>
        </w:rPr>
      </w:pPr>
      <w:r w:rsidRPr="005B6AA4">
        <w:rPr>
          <w:rFonts w:ascii="Corbel" w:eastAsiaTheme="minorEastAsia" w:hAnsi="Corbel" w:cs="Arial"/>
          <w:b/>
        </w:rPr>
        <w:lastRenderedPageBreak/>
        <w:t>All denominational schools</w:t>
      </w:r>
      <w:r w:rsidR="00ED00CD" w:rsidRPr="005B6AA4">
        <w:rPr>
          <w:rFonts w:ascii="Corbel" w:eastAsiaTheme="minorEastAsia" w:hAnsi="Corbel" w:cs="Arial"/>
          <w:b/>
        </w:rPr>
        <w:tab/>
      </w:r>
    </w:p>
    <w:p w14:paraId="4DEA0C33" w14:textId="0865C529" w:rsidR="00CA7A7E" w:rsidRPr="005B6AA4" w:rsidRDefault="007C4DC3" w:rsidP="00CA7A7E">
      <w:pPr>
        <w:autoSpaceDE w:val="0"/>
        <w:autoSpaceDN w:val="0"/>
        <w:adjustRightInd w:val="0"/>
        <w:contextualSpacing/>
        <w:jc w:val="both"/>
        <w:rPr>
          <w:rFonts w:ascii="Corbel" w:eastAsiaTheme="minorEastAsia" w:hAnsi="Corbel" w:cs="Arial"/>
        </w:rPr>
      </w:pPr>
      <w:r w:rsidRPr="005B6AA4">
        <w:rPr>
          <w:rFonts w:ascii="Corbel" w:eastAsiaTheme="minorEastAsia" w:hAnsi="Corbel" w:cs="Arial"/>
        </w:rPr>
        <w:t>St. Oliver Plunkett National School</w:t>
      </w:r>
      <w:r w:rsidR="00CA7A7E" w:rsidRPr="005B6AA4">
        <w:rPr>
          <w:rFonts w:ascii="Corbel" w:eastAsiaTheme="minorEastAsia" w:hAnsi="Corbel" w:cs="Arial"/>
        </w:rPr>
        <w:t xml:space="preserve"> </w:t>
      </w:r>
      <w:r w:rsidR="00C1617F" w:rsidRPr="005B6AA4">
        <w:rPr>
          <w:rFonts w:ascii="Corbel" w:eastAsiaTheme="minorEastAsia" w:hAnsi="Corbel" w:cs="Arial"/>
        </w:rPr>
        <w:t xml:space="preserve">is a Roman Catholic school </w:t>
      </w:r>
      <w:r w:rsidR="00CA7A7E" w:rsidRPr="005B6AA4">
        <w:rPr>
          <w:rFonts w:ascii="Corbel" w:eastAsiaTheme="minorEastAsia" w:hAnsi="Corbel" w:cs="Arial"/>
        </w:rPr>
        <w:t xml:space="preserve">and may refuse to admit as a student a person who </w:t>
      </w:r>
      <w:r w:rsidR="00C1617F" w:rsidRPr="005B6AA4">
        <w:rPr>
          <w:rFonts w:ascii="Corbel" w:eastAsiaTheme="minorEastAsia" w:hAnsi="Corbel" w:cs="Arial"/>
        </w:rPr>
        <w:t>is not of Roman Catholic</w:t>
      </w:r>
      <w:r w:rsidR="00CA7A7E" w:rsidRPr="005B6AA4">
        <w:rPr>
          <w:rFonts w:ascii="Corbel" w:eastAsiaTheme="minorEastAsia" w:hAnsi="Corbel" w:cs="Arial"/>
        </w:rPr>
        <w:t xml:space="preserve"> where it is proved that the refusal is essential to maintain the ethos of the school.</w:t>
      </w:r>
    </w:p>
    <w:p w14:paraId="26E2D6D9" w14:textId="77777777" w:rsidR="00CA7A7E" w:rsidRPr="00B25802" w:rsidRDefault="00CA7A7E" w:rsidP="00CA7A7E">
      <w:pPr>
        <w:autoSpaceDE w:val="0"/>
        <w:autoSpaceDN w:val="0"/>
        <w:adjustRightInd w:val="0"/>
        <w:contextualSpacing/>
        <w:jc w:val="both"/>
        <w:rPr>
          <w:rFonts w:ascii="Corbel" w:eastAsiaTheme="minorEastAsia" w:hAnsi="Corbel" w:cs="Arial"/>
        </w:rPr>
      </w:pPr>
    </w:p>
    <w:p w14:paraId="010E59E3" w14:textId="4609F0E7" w:rsidR="00EE4292" w:rsidRPr="00FE7A01" w:rsidRDefault="00EE4292" w:rsidP="00B403F8">
      <w:pPr>
        <w:pStyle w:val="Heading2"/>
        <w:numPr>
          <w:ilvl w:val="0"/>
          <w:numId w:val="29"/>
        </w:numPr>
        <w:rPr>
          <w:rFonts w:ascii="Corbel" w:eastAsiaTheme="minorEastAsia" w:hAnsi="Corbel" w:cs="Arial"/>
          <w:b/>
          <w:i/>
          <w:iCs/>
          <w:color w:val="0070C0"/>
          <w:sz w:val="28"/>
          <w:szCs w:val="28"/>
        </w:rPr>
      </w:pPr>
      <w:bookmarkStart w:id="1" w:name="_Oversubscription_(this_section"/>
      <w:bookmarkStart w:id="2" w:name="_Ref31796116"/>
      <w:bookmarkEnd w:id="1"/>
      <w:r w:rsidRPr="00FE7A01">
        <w:rPr>
          <w:rFonts w:ascii="Corbel" w:eastAsiaTheme="minorEastAsia" w:hAnsi="Corbel" w:cs="Arial"/>
          <w:b/>
          <w:smallCaps/>
          <w:color w:val="385623" w:themeColor="accent6" w:themeShade="80"/>
          <w:sz w:val="28"/>
          <w:szCs w:val="28"/>
        </w:rPr>
        <w:t>Oversubscription</w:t>
      </w:r>
      <w:bookmarkEnd w:id="2"/>
    </w:p>
    <w:p w14:paraId="1E9AF8CA" w14:textId="77777777" w:rsidR="00EE4292" w:rsidRPr="00B25802" w:rsidRDefault="00EE4292" w:rsidP="00EE4292">
      <w:pPr>
        <w:spacing w:after="0" w:line="240" w:lineRule="auto"/>
        <w:jc w:val="both"/>
        <w:rPr>
          <w:rFonts w:ascii="Corbel" w:eastAsiaTheme="minorEastAsia" w:hAnsi="Corbel" w:cs="Arial"/>
          <w:sz w:val="24"/>
          <w:szCs w:val="24"/>
        </w:rPr>
      </w:pPr>
    </w:p>
    <w:p w14:paraId="3A470E03" w14:textId="6E05F8C9" w:rsidR="00EE4292" w:rsidRDefault="00EE4292" w:rsidP="00E47AF1">
      <w:pPr>
        <w:contextualSpacing/>
        <w:rPr>
          <w:rFonts w:ascii="Corbel" w:eastAsiaTheme="minorEastAsia" w:hAnsi="Corbel" w:cs="Arial"/>
        </w:rPr>
      </w:pPr>
      <w:r w:rsidRPr="00B10250">
        <w:rPr>
          <w:rFonts w:ascii="Corbel" w:eastAsiaTheme="minorEastAsia" w:hAnsi="Corbe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5AD895BE" w14:textId="77777777" w:rsidR="008B72EA" w:rsidRDefault="008B72EA" w:rsidP="00E47AF1">
      <w:pPr>
        <w:contextualSpacing/>
        <w:rPr>
          <w:rFonts w:ascii="Corbel" w:eastAsiaTheme="minorEastAsia" w:hAnsi="Corbel" w:cs="Arial"/>
        </w:rPr>
      </w:pPr>
    </w:p>
    <w:p w14:paraId="600DDB53" w14:textId="2131D6CB" w:rsidR="00FA54E3" w:rsidRPr="008B72EA" w:rsidRDefault="008B72EA" w:rsidP="00E47AF1">
      <w:pPr>
        <w:contextualSpacing/>
        <w:rPr>
          <w:rFonts w:ascii="Corbel" w:eastAsiaTheme="minorEastAsia" w:hAnsi="Corbel" w:cs="Arial"/>
          <w:b/>
        </w:rPr>
      </w:pPr>
      <w:r w:rsidRPr="008B72EA">
        <w:rPr>
          <w:rFonts w:ascii="Corbel" w:eastAsiaTheme="minorEastAsia" w:hAnsi="Corbel" w:cs="Arial"/>
          <w:b/>
        </w:rPr>
        <w:t>Criteria to be used</w:t>
      </w:r>
    </w:p>
    <w:p w14:paraId="2A6BE6B8" w14:textId="51676706" w:rsidR="00FA54E3" w:rsidRPr="005B6AA4" w:rsidRDefault="00FA54E3" w:rsidP="00FA54E3">
      <w:pPr>
        <w:pStyle w:val="ListParagraph"/>
        <w:numPr>
          <w:ilvl w:val="0"/>
          <w:numId w:val="34"/>
        </w:numPr>
        <w:rPr>
          <w:rFonts w:ascii="Corbel" w:eastAsiaTheme="minorEastAsia" w:hAnsi="Corbel" w:cs="Arial"/>
          <w:szCs w:val="24"/>
        </w:rPr>
      </w:pPr>
      <w:r w:rsidRPr="005B6AA4">
        <w:rPr>
          <w:rFonts w:ascii="Corbel" w:eastAsiaTheme="minorEastAsia" w:hAnsi="Corbel" w:cs="Arial"/>
          <w:szCs w:val="24"/>
        </w:rPr>
        <w:t>Age</w:t>
      </w:r>
      <w:r w:rsidR="00B30BEF" w:rsidRPr="005B6AA4">
        <w:rPr>
          <w:rFonts w:ascii="Corbel" w:eastAsiaTheme="minorEastAsia" w:hAnsi="Corbel" w:cs="Arial"/>
          <w:szCs w:val="24"/>
        </w:rPr>
        <w:t xml:space="preserve">. Only children aged 4 years and upwards before August 31st may be enrolled. </w:t>
      </w:r>
    </w:p>
    <w:p w14:paraId="1729F506" w14:textId="304BBCE8" w:rsidR="00FA54E3" w:rsidRPr="005B6AA4" w:rsidRDefault="00FA54E3" w:rsidP="00FA54E3">
      <w:pPr>
        <w:pStyle w:val="ListParagraph"/>
        <w:numPr>
          <w:ilvl w:val="0"/>
          <w:numId w:val="34"/>
        </w:numPr>
        <w:rPr>
          <w:rFonts w:ascii="Corbel" w:eastAsiaTheme="minorEastAsia" w:hAnsi="Corbel" w:cs="Arial"/>
          <w:szCs w:val="24"/>
        </w:rPr>
      </w:pPr>
      <w:r w:rsidRPr="005B6AA4">
        <w:rPr>
          <w:rFonts w:ascii="Corbel" w:eastAsiaTheme="minorEastAsia" w:hAnsi="Corbel" w:cs="Arial"/>
          <w:szCs w:val="24"/>
        </w:rPr>
        <w:t>Proximity</w:t>
      </w:r>
      <w:r w:rsidR="007C4DC3" w:rsidRPr="005B6AA4">
        <w:rPr>
          <w:rFonts w:ascii="Corbel" w:eastAsiaTheme="minorEastAsia" w:hAnsi="Corbel" w:cs="Arial"/>
          <w:szCs w:val="24"/>
        </w:rPr>
        <w:t xml:space="preserve"> to the school</w:t>
      </w:r>
    </w:p>
    <w:p w14:paraId="25927B8C" w14:textId="5145F44C" w:rsidR="00FA54E3" w:rsidRPr="005B6AA4" w:rsidRDefault="00FA54E3" w:rsidP="00FA54E3">
      <w:pPr>
        <w:pStyle w:val="ListParagraph"/>
        <w:numPr>
          <w:ilvl w:val="0"/>
          <w:numId w:val="34"/>
        </w:numPr>
        <w:rPr>
          <w:rFonts w:ascii="Corbel" w:eastAsiaTheme="minorEastAsia" w:hAnsi="Corbel" w:cs="Arial"/>
          <w:szCs w:val="24"/>
        </w:rPr>
      </w:pPr>
      <w:r w:rsidRPr="005B6AA4">
        <w:rPr>
          <w:rFonts w:ascii="Corbel" w:eastAsiaTheme="minorEastAsia" w:hAnsi="Corbel" w:cs="Arial"/>
          <w:szCs w:val="24"/>
        </w:rPr>
        <w:t>Siblings (of a student attending or having attended the school)</w:t>
      </w:r>
    </w:p>
    <w:p w14:paraId="4DAE9A64" w14:textId="0288495F" w:rsidR="00EE4292" w:rsidRPr="005B6AA4" w:rsidRDefault="00EE4292" w:rsidP="00FA54E3">
      <w:pPr>
        <w:contextualSpacing/>
        <w:rPr>
          <w:rFonts w:ascii="Arial" w:eastAsiaTheme="minorEastAsia" w:hAnsi="Arial" w:cs="Arial"/>
          <w:sz w:val="20"/>
        </w:rPr>
      </w:pPr>
    </w:p>
    <w:p w14:paraId="3E65BE80" w14:textId="77777777" w:rsidR="00EE4292" w:rsidRPr="005B6AA4" w:rsidRDefault="00EE4292" w:rsidP="00E47AF1">
      <w:pPr>
        <w:spacing w:after="0" w:line="240" w:lineRule="auto"/>
        <w:contextualSpacing/>
        <w:rPr>
          <w:rFonts w:ascii="Corbel" w:eastAsiaTheme="minorEastAsia" w:hAnsi="Corbel" w:cs="Arial"/>
        </w:rPr>
      </w:pPr>
      <w:r w:rsidRPr="00C56AF5">
        <w:rPr>
          <w:rFonts w:ascii="Corbel" w:eastAsiaTheme="minorEastAsia" w:hAnsi="Corbel" w:cs="Arial"/>
        </w:rPr>
        <w:t xml:space="preserve">In the event that there are two or more students tied for a place or places in any of the selection criteria categories above (the number of applicants exceeds the number of remaining places), the </w:t>
      </w:r>
      <w:r w:rsidRPr="005B6AA4">
        <w:rPr>
          <w:rFonts w:ascii="Corbel" w:eastAsiaTheme="minorEastAsia" w:hAnsi="Corbel" w:cs="Arial"/>
        </w:rPr>
        <w:t>following arrangements will apply:</w:t>
      </w:r>
    </w:p>
    <w:p w14:paraId="38728E98" w14:textId="4E6E7997" w:rsidR="00A22C64" w:rsidRPr="005B6AA4" w:rsidRDefault="00A22C64" w:rsidP="00A22C64">
      <w:pPr>
        <w:spacing w:after="0" w:line="240" w:lineRule="auto"/>
        <w:contextualSpacing/>
        <w:rPr>
          <w:rFonts w:ascii="Corbel" w:eastAsia="Times New Roman" w:hAnsi="Corbel" w:cs="Times New Roman"/>
        </w:rPr>
      </w:pPr>
    </w:p>
    <w:p w14:paraId="1DD52E4B" w14:textId="77777777" w:rsidR="00A22C64" w:rsidRPr="005B6AA4" w:rsidRDefault="00A22C64" w:rsidP="00A22C64">
      <w:pPr>
        <w:numPr>
          <w:ilvl w:val="0"/>
          <w:numId w:val="35"/>
        </w:numPr>
        <w:spacing w:after="0" w:line="240" w:lineRule="auto"/>
        <w:contextualSpacing/>
        <w:rPr>
          <w:rFonts w:ascii="Corbel" w:eastAsia="Times New Roman" w:hAnsi="Corbel" w:cs="Times New Roman"/>
        </w:rPr>
      </w:pPr>
      <w:r w:rsidRPr="005B6AA4">
        <w:rPr>
          <w:rFonts w:ascii="Corbel" w:eastAsia="Calibri" w:hAnsi="Corbel" w:cs="Times New Roman"/>
        </w:rPr>
        <w:t xml:space="preserve">If the applications within categories exceed the number of places available, </w:t>
      </w:r>
      <w:r w:rsidRPr="005B6AA4">
        <w:rPr>
          <w:rFonts w:ascii="Corbel" w:eastAsia="Calibri" w:hAnsi="Corbel" w:cs="Times New Roman"/>
          <w:b/>
        </w:rPr>
        <w:t>older children will have precedence.</w:t>
      </w:r>
      <w:r w:rsidRPr="005B6AA4">
        <w:rPr>
          <w:rFonts w:ascii="Corbel" w:eastAsia="Times New Roman" w:hAnsi="Corbel" w:cs="Times New Roman"/>
        </w:rPr>
        <w:t xml:space="preserve"> </w:t>
      </w:r>
    </w:p>
    <w:p w14:paraId="162019BE" w14:textId="0A482A0C" w:rsidR="00FE7A01" w:rsidRPr="005B6AA4" w:rsidRDefault="00A22C64" w:rsidP="00A22C64">
      <w:pPr>
        <w:numPr>
          <w:ilvl w:val="0"/>
          <w:numId w:val="35"/>
        </w:numPr>
        <w:spacing w:after="0" w:line="240" w:lineRule="auto"/>
        <w:contextualSpacing/>
        <w:rPr>
          <w:rFonts w:ascii="Corbel" w:eastAsia="Times New Roman" w:hAnsi="Corbel" w:cs="Times New Roman"/>
        </w:rPr>
      </w:pPr>
      <w:r w:rsidRPr="005B6AA4">
        <w:rPr>
          <w:rFonts w:ascii="Corbel" w:eastAsia="Times New Roman" w:hAnsi="Corbel" w:cs="Times New Roman"/>
        </w:rPr>
        <w:t>If, in the event that one place is available and the next two children are twins; both will be taken.</w:t>
      </w:r>
    </w:p>
    <w:p w14:paraId="06A8BADB" w14:textId="5A3E6A96" w:rsidR="0099669A" w:rsidRPr="00FE7A01" w:rsidRDefault="0099669A" w:rsidP="00FE7A01">
      <w:pPr>
        <w:spacing w:after="0" w:line="240" w:lineRule="auto"/>
        <w:jc w:val="both"/>
        <w:rPr>
          <w:rFonts w:ascii="Arial" w:eastAsiaTheme="minorEastAsia" w:hAnsi="Arial" w:cs="Arial"/>
          <w:b/>
          <w:color w:val="385623" w:themeColor="accent6" w:themeShade="80"/>
          <w:sz w:val="24"/>
          <w:szCs w:val="24"/>
        </w:rPr>
      </w:pPr>
    </w:p>
    <w:p w14:paraId="1215238D" w14:textId="77777777" w:rsidR="00BC2C03" w:rsidRPr="00FE7A01" w:rsidRDefault="004E5691" w:rsidP="00B403F8">
      <w:pPr>
        <w:pStyle w:val="Heading2"/>
        <w:numPr>
          <w:ilvl w:val="0"/>
          <w:numId w:val="29"/>
        </w:numPr>
        <w:rPr>
          <w:rFonts w:ascii="Corbel" w:eastAsiaTheme="minorEastAsia" w:hAnsi="Corbel" w:cs="Arial"/>
          <w:b/>
          <w:smallCaps/>
          <w:color w:val="385623" w:themeColor="accent6" w:themeShade="80"/>
          <w:sz w:val="28"/>
          <w:szCs w:val="28"/>
        </w:rPr>
      </w:pPr>
      <w:r w:rsidRPr="00FE7A01">
        <w:rPr>
          <w:rFonts w:ascii="Corbel" w:eastAsiaTheme="minorEastAsia" w:hAnsi="Corbel" w:cs="Arial"/>
          <w:b/>
          <w:smallCaps/>
          <w:color w:val="385623" w:themeColor="accent6" w:themeShade="80"/>
          <w:sz w:val="28"/>
          <w:szCs w:val="28"/>
        </w:rPr>
        <w:t xml:space="preserve">What will not be </w:t>
      </w:r>
      <w:r w:rsidR="00BC2C03" w:rsidRPr="00FE7A01">
        <w:rPr>
          <w:rFonts w:ascii="Corbel" w:eastAsiaTheme="minorEastAsia" w:hAnsi="Corbel" w:cs="Arial"/>
          <w:b/>
          <w:smallCaps/>
          <w:color w:val="385623" w:themeColor="accent6" w:themeShade="80"/>
          <w:sz w:val="28"/>
          <w:szCs w:val="28"/>
        </w:rPr>
        <w:t xml:space="preserve">considered </w:t>
      </w:r>
      <w:r w:rsidR="003D39A4" w:rsidRPr="00FE7A01">
        <w:rPr>
          <w:rFonts w:ascii="Corbel" w:eastAsiaTheme="minorEastAsia" w:hAnsi="Corbel" w:cs="Arial"/>
          <w:b/>
          <w:smallCaps/>
          <w:color w:val="385623" w:themeColor="accent6" w:themeShade="80"/>
          <w:sz w:val="28"/>
          <w:szCs w:val="28"/>
        </w:rPr>
        <w:t>or taken into account</w:t>
      </w:r>
    </w:p>
    <w:p w14:paraId="50019058" w14:textId="77777777" w:rsidR="00BC2C03" w:rsidRPr="005B6AA4" w:rsidRDefault="00BC2C03" w:rsidP="00E47AF1">
      <w:pPr>
        <w:autoSpaceDE w:val="0"/>
        <w:autoSpaceDN w:val="0"/>
        <w:adjustRightInd w:val="0"/>
        <w:spacing w:after="0" w:line="240" w:lineRule="auto"/>
        <w:contextualSpacing/>
        <w:rPr>
          <w:rFonts w:ascii="Corbel" w:eastAsiaTheme="minorEastAsia" w:hAnsi="Corbel" w:cs="Arial"/>
          <w:szCs w:val="24"/>
        </w:rPr>
      </w:pPr>
      <w:r w:rsidRPr="005B6AA4">
        <w:rPr>
          <w:rFonts w:ascii="Corbel" w:eastAsiaTheme="minorEastAsia" w:hAnsi="Corbel" w:cs="Arial"/>
          <w:szCs w:val="24"/>
        </w:rPr>
        <w:t>In accordance with section 62(7</w:t>
      </w:r>
      <w:r w:rsidR="0054270B" w:rsidRPr="005B6AA4">
        <w:rPr>
          <w:rFonts w:ascii="Corbel" w:eastAsiaTheme="minorEastAsia" w:hAnsi="Corbel" w:cs="Arial"/>
          <w:szCs w:val="24"/>
        </w:rPr>
        <w:t>) (</w:t>
      </w:r>
      <w:r w:rsidRPr="005B6AA4">
        <w:rPr>
          <w:rFonts w:ascii="Corbel" w:eastAsiaTheme="minorEastAsia" w:hAnsi="Corbel" w:cs="Arial"/>
          <w:szCs w:val="24"/>
        </w:rPr>
        <w:t>e) of the Education Act, the school will not consider or take into account any of the following in deciding on applications for admission or when placing a student on a waiting list for admission to the school</w:t>
      </w:r>
      <w:r w:rsidR="004F4AA6" w:rsidRPr="005B6AA4">
        <w:rPr>
          <w:rFonts w:ascii="Corbel" w:eastAsiaTheme="minorEastAsia" w:hAnsi="Corbel" w:cs="Arial"/>
          <w:szCs w:val="24"/>
        </w:rPr>
        <w:t>:</w:t>
      </w:r>
    </w:p>
    <w:p w14:paraId="670B5BAE" w14:textId="77777777" w:rsidR="00AB7E10" w:rsidRPr="005B6AA4" w:rsidRDefault="00AB7E10" w:rsidP="00BC2C03">
      <w:pPr>
        <w:autoSpaceDE w:val="0"/>
        <w:autoSpaceDN w:val="0"/>
        <w:adjustRightInd w:val="0"/>
        <w:spacing w:after="0" w:line="240" w:lineRule="auto"/>
        <w:contextualSpacing/>
        <w:jc w:val="both"/>
        <w:rPr>
          <w:rFonts w:ascii="Arial" w:eastAsiaTheme="minorEastAsia" w:hAnsi="Arial" w:cs="Arial"/>
          <w:sz w:val="20"/>
        </w:rPr>
      </w:pPr>
    </w:p>
    <w:p w14:paraId="62DC93EF" w14:textId="77777777" w:rsidR="00A22C64" w:rsidRPr="005B6AA4" w:rsidRDefault="00A22C64" w:rsidP="00A22C64">
      <w:pPr>
        <w:numPr>
          <w:ilvl w:val="0"/>
          <w:numId w:val="36"/>
        </w:numPr>
        <w:autoSpaceDE w:val="0"/>
        <w:autoSpaceDN w:val="0"/>
        <w:adjustRightInd w:val="0"/>
        <w:spacing w:after="0" w:line="240" w:lineRule="auto"/>
        <w:contextualSpacing/>
        <w:rPr>
          <w:rFonts w:ascii="Corbel" w:eastAsia="Calibri" w:hAnsi="Corbel" w:cs="Times New Roman"/>
          <w:szCs w:val="24"/>
        </w:rPr>
      </w:pPr>
      <w:r w:rsidRPr="005B6AA4">
        <w:rPr>
          <w:rFonts w:ascii="Corbel" w:eastAsia="Calibri" w:hAnsi="Corbel" w:cs="Times New Roman"/>
          <w:szCs w:val="24"/>
        </w:rPr>
        <w:t>a student’s prior attendance at a pre-school or pre-school service, including naíonraí,</w:t>
      </w:r>
    </w:p>
    <w:p w14:paraId="432434CE" w14:textId="77777777" w:rsidR="00A22C64" w:rsidRPr="005B6AA4" w:rsidRDefault="00A22C64" w:rsidP="00A22C64">
      <w:pPr>
        <w:numPr>
          <w:ilvl w:val="0"/>
          <w:numId w:val="36"/>
        </w:numPr>
        <w:autoSpaceDE w:val="0"/>
        <w:autoSpaceDN w:val="0"/>
        <w:adjustRightInd w:val="0"/>
        <w:spacing w:after="0" w:line="240" w:lineRule="auto"/>
        <w:contextualSpacing/>
        <w:rPr>
          <w:rFonts w:ascii="Corbel" w:eastAsia="Calibri" w:hAnsi="Corbel" w:cs="Times New Roman"/>
          <w:szCs w:val="24"/>
        </w:rPr>
      </w:pPr>
      <w:r w:rsidRPr="005B6AA4">
        <w:rPr>
          <w:rFonts w:ascii="Corbel" w:eastAsia="Calibri" w:hAnsi="Corbel" w:cs="Times New Roman"/>
          <w:szCs w:val="24"/>
        </w:rPr>
        <w:t>a student’s academic ability, skills or aptitude;</w:t>
      </w:r>
    </w:p>
    <w:p w14:paraId="5F0A9BC6" w14:textId="77777777" w:rsidR="00A22C64" w:rsidRPr="005B6AA4" w:rsidRDefault="00A22C64" w:rsidP="00A22C64">
      <w:pPr>
        <w:numPr>
          <w:ilvl w:val="0"/>
          <w:numId w:val="36"/>
        </w:numPr>
        <w:autoSpaceDE w:val="0"/>
        <w:autoSpaceDN w:val="0"/>
        <w:adjustRightInd w:val="0"/>
        <w:spacing w:after="0" w:line="240" w:lineRule="auto"/>
        <w:contextualSpacing/>
        <w:rPr>
          <w:rFonts w:ascii="Corbel" w:eastAsia="Calibri" w:hAnsi="Corbel" w:cs="Times New Roman"/>
          <w:szCs w:val="24"/>
        </w:rPr>
      </w:pPr>
      <w:r w:rsidRPr="005B6AA4">
        <w:rPr>
          <w:rFonts w:ascii="Corbel" w:eastAsia="Calibri" w:hAnsi="Corbel" w:cs="Times New Roman"/>
          <w:szCs w:val="24"/>
        </w:rPr>
        <w:t>the occupation, financial status, academic ability, skills or aptitude of a student’s parents;</w:t>
      </w:r>
    </w:p>
    <w:p w14:paraId="3506EC13" w14:textId="77777777" w:rsidR="00A22C64" w:rsidRPr="005B6AA4" w:rsidRDefault="00A22C64" w:rsidP="00A22C64">
      <w:pPr>
        <w:numPr>
          <w:ilvl w:val="0"/>
          <w:numId w:val="36"/>
        </w:numPr>
        <w:autoSpaceDE w:val="0"/>
        <w:autoSpaceDN w:val="0"/>
        <w:adjustRightInd w:val="0"/>
        <w:spacing w:after="0" w:line="240" w:lineRule="auto"/>
        <w:contextualSpacing/>
        <w:rPr>
          <w:rFonts w:ascii="Corbel" w:eastAsia="Calibri" w:hAnsi="Corbel" w:cs="Times New Roman"/>
          <w:szCs w:val="24"/>
        </w:rPr>
      </w:pPr>
      <w:r w:rsidRPr="005B6AA4">
        <w:rPr>
          <w:rFonts w:ascii="Corbel" w:eastAsia="Calibri" w:hAnsi="Corbel" w:cs="Times New Roman"/>
          <w:szCs w:val="24"/>
        </w:rPr>
        <w:t xml:space="preserve">a requirement that a student, or his or her parents, attend an interview, open day or other meeting as a condition of admission; </w:t>
      </w:r>
    </w:p>
    <w:p w14:paraId="659B5304" w14:textId="25DC9F72" w:rsidR="00A22C64" w:rsidRPr="005B6AA4" w:rsidRDefault="00A22C64" w:rsidP="00A22C64">
      <w:pPr>
        <w:numPr>
          <w:ilvl w:val="0"/>
          <w:numId w:val="36"/>
        </w:numPr>
        <w:autoSpaceDE w:val="0"/>
        <w:autoSpaceDN w:val="0"/>
        <w:adjustRightInd w:val="0"/>
        <w:spacing w:after="0" w:line="240" w:lineRule="auto"/>
        <w:contextualSpacing/>
        <w:rPr>
          <w:rFonts w:ascii="Corbel" w:eastAsia="Calibri" w:hAnsi="Corbel" w:cs="Times New Roman"/>
          <w:szCs w:val="24"/>
        </w:rPr>
      </w:pPr>
      <w:r w:rsidRPr="005B6AA4">
        <w:rPr>
          <w:rFonts w:ascii="Corbel" w:eastAsia="Calibri" w:hAnsi="Corbel" w:cs="Times New Roman"/>
          <w:szCs w:val="24"/>
        </w:rPr>
        <w:t>a student’s connection to the school by virtue of a member of his or her family having previously attended the school in the past (e.g. parent/grandparent having attended the school);</w:t>
      </w:r>
    </w:p>
    <w:p w14:paraId="12CCB08D" w14:textId="3879D160" w:rsidR="00A22C64" w:rsidRPr="005B6AA4" w:rsidRDefault="00A22C64" w:rsidP="00A22C64">
      <w:pPr>
        <w:numPr>
          <w:ilvl w:val="0"/>
          <w:numId w:val="36"/>
        </w:numPr>
        <w:autoSpaceDE w:val="0"/>
        <w:autoSpaceDN w:val="0"/>
        <w:adjustRightInd w:val="0"/>
        <w:spacing w:after="0" w:line="240" w:lineRule="auto"/>
        <w:contextualSpacing/>
        <w:rPr>
          <w:rFonts w:ascii="Corbel" w:eastAsia="Calibri" w:hAnsi="Corbel" w:cs="Times New Roman"/>
          <w:szCs w:val="24"/>
        </w:rPr>
      </w:pPr>
      <w:r w:rsidRPr="005B6AA4">
        <w:rPr>
          <w:rFonts w:ascii="Corbel" w:eastAsia="Calibri" w:hAnsi="Corbel" w:cs="Times New Roman"/>
          <w:szCs w:val="24"/>
        </w:rPr>
        <w:t>the date and time on which an application for admission was received by the school. This is subject to the application being received at any time during the period specified for receiving applications set out in the annual admission notice of the school for the school year concerned. (In other words, there is no advantage if the enrolment forms are handed in to the school on the first or last day of the specified days for enrolment. However, late applications will affect</w:t>
      </w:r>
      <w:r w:rsidR="008B72EA" w:rsidRPr="005B6AA4">
        <w:rPr>
          <w:rFonts w:ascii="Corbel" w:eastAsia="Calibri" w:hAnsi="Corbel" w:cs="Times New Roman"/>
          <w:szCs w:val="24"/>
        </w:rPr>
        <w:t xml:space="preserve"> enrolment if the school is over-</w:t>
      </w:r>
      <w:r w:rsidRPr="005B6AA4">
        <w:rPr>
          <w:rFonts w:ascii="Corbel" w:eastAsia="Calibri" w:hAnsi="Corbel" w:cs="Times New Roman"/>
          <w:szCs w:val="24"/>
        </w:rPr>
        <w:t>subscribed).</w:t>
      </w:r>
    </w:p>
    <w:p w14:paraId="74175A8B" w14:textId="37A01225" w:rsidR="0099669A" w:rsidRDefault="0099669A" w:rsidP="008B72EA">
      <w:pPr>
        <w:spacing w:after="0" w:line="240" w:lineRule="auto"/>
        <w:jc w:val="both"/>
        <w:rPr>
          <w:rFonts w:ascii="Arial" w:eastAsiaTheme="minorEastAsia" w:hAnsi="Arial" w:cs="Arial"/>
          <w:b/>
          <w:color w:val="385623" w:themeColor="accent6" w:themeShade="80"/>
          <w:sz w:val="24"/>
          <w:szCs w:val="24"/>
        </w:rPr>
      </w:pPr>
    </w:p>
    <w:p w14:paraId="12E4DAD4" w14:textId="77777777" w:rsidR="005B6AA4" w:rsidRPr="008B72EA" w:rsidRDefault="005B6AA4" w:rsidP="008B72EA">
      <w:pPr>
        <w:spacing w:after="0" w:line="240" w:lineRule="auto"/>
        <w:jc w:val="both"/>
        <w:rPr>
          <w:rFonts w:ascii="Arial" w:eastAsiaTheme="minorEastAsia" w:hAnsi="Arial" w:cs="Arial"/>
          <w:b/>
          <w:color w:val="385623" w:themeColor="accent6" w:themeShade="80"/>
          <w:sz w:val="24"/>
          <w:szCs w:val="24"/>
        </w:rPr>
      </w:pPr>
      <w:bookmarkStart w:id="3" w:name="_GoBack"/>
      <w:bookmarkEnd w:id="3"/>
    </w:p>
    <w:p w14:paraId="3FBF3E3D" w14:textId="33369B43" w:rsidR="00046B52" w:rsidRDefault="00406BE7" w:rsidP="00046B52">
      <w:pPr>
        <w:pStyle w:val="Heading2"/>
        <w:numPr>
          <w:ilvl w:val="0"/>
          <w:numId w:val="29"/>
        </w:numPr>
        <w:rPr>
          <w:rFonts w:ascii="Corbel" w:eastAsiaTheme="minorEastAsia" w:hAnsi="Corbel" w:cs="Arial"/>
          <w:b/>
          <w:smallCaps/>
          <w:color w:val="385623" w:themeColor="accent6" w:themeShade="80"/>
          <w:sz w:val="28"/>
          <w:szCs w:val="28"/>
        </w:rPr>
      </w:pPr>
      <w:r w:rsidRPr="00FE7A01">
        <w:rPr>
          <w:rFonts w:ascii="Corbel" w:eastAsiaTheme="minorEastAsia" w:hAnsi="Corbel" w:cs="Arial"/>
          <w:b/>
          <w:smallCaps/>
          <w:color w:val="385623" w:themeColor="accent6" w:themeShade="80"/>
          <w:sz w:val="28"/>
          <w:szCs w:val="28"/>
        </w:rPr>
        <w:lastRenderedPageBreak/>
        <w:t xml:space="preserve">Decisions on applications </w:t>
      </w:r>
    </w:p>
    <w:p w14:paraId="50EF1702" w14:textId="77777777" w:rsidR="005115BB" w:rsidRPr="005B6AA4" w:rsidRDefault="005115BB" w:rsidP="005115BB">
      <w:pPr>
        <w:rPr>
          <w:sz w:val="20"/>
        </w:rPr>
      </w:pPr>
    </w:p>
    <w:p w14:paraId="054137BF" w14:textId="4171FD7A" w:rsidR="00CD2B6C" w:rsidRPr="005B6AA4" w:rsidRDefault="00406BE7" w:rsidP="00E47AF1">
      <w:pPr>
        <w:spacing w:after="0" w:line="240" w:lineRule="auto"/>
        <w:rPr>
          <w:rFonts w:ascii="Corbel" w:eastAsiaTheme="minorEastAsia" w:hAnsi="Corbel" w:cs="Arial"/>
          <w:szCs w:val="24"/>
        </w:rPr>
      </w:pPr>
      <w:r w:rsidRPr="005B6AA4">
        <w:rPr>
          <w:rFonts w:ascii="Corbel" w:eastAsiaTheme="minorEastAsia" w:hAnsi="Corbel" w:cs="Arial"/>
          <w:szCs w:val="24"/>
        </w:rPr>
        <w:t>All decisions on applicat</w:t>
      </w:r>
      <w:r w:rsidR="00CD2B6C" w:rsidRPr="005B6AA4">
        <w:rPr>
          <w:rFonts w:ascii="Corbel" w:eastAsiaTheme="minorEastAsia" w:hAnsi="Corbel" w:cs="Arial"/>
          <w:szCs w:val="24"/>
        </w:rPr>
        <w:t xml:space="preserve">ions for admission </w:t>
      </w:r>
      <w:r w:rsidR="00874D4C" w:rsidRPr="005B6AA4">
        <w:rPr>
          <w:rFonts w:ascii="Corbel" w:eastAsiaTheme="minorEastAsia" w:hAnsi="Corbel" w:cs="Arial"/>
          <w:szCs w:val="24"/>
        </w:rPr>
        <w:t>to</w:t>
      </w:r>
      <w:r w:rsidR="00C1617F" w:rsidRPr="005B6AA4">
        <w:rPr>
          <w:rFonts w:ascii="Corbel" w:eastAsiaTheme="minorEastAsia" w:hAnsi="Corbel" w:cs="Arial"/>
          <w:color w:val="0070C0"/>
          <w:szCs w:val="24"/>
        </w:rPr>
        <w:t xml:space="preserve"> </w:t>
      </w:r>
      <w:r w:rsidR="007C4DC3" w:rsidRPr="005B6AA4">
        <w:rPr>
          <w:rFonts w:ascii="Corbel" w:eastAsiaTheme="minorEastAsia" w:hAnsi="Corbel" w:cs="Arial"/>
          <w:szCs w:val="24"/>
        </w:rPr>
        <w:t xml:space="preserve">St Oliver Plunkett National School </w:t>
      </w:r>
      <w:r w:rsidR="00AE7E94" w:rsidRPr="005B6AA4">
        <w:rPr>
          <w:rFonts w:ascii="Corbel" w:eastAsiaTheme="minorEastAsia" w:hAnsi="Corbel" w:cs="Arial"/>
          <w:szCs w:val="24"/>
        </w:rPr>
        <w:t>will be</w:t>
      </w:r>
      <w:r w:rsidR="00CD2B6C" w:rsidRPr="005B6AA4">
        <w:rPr>
          <w:rFonts w:ascii="Corbel" w:eastAsiaTheme="minorEastAsia" w:hAnsi="Corbel" w:cs="Arial"/>
          <w:szCs w:val="24"/>
        </w:rPr>
        <w:t xml:space="preserve"> based on the following:</w:t>
      </w:r>
    </w:p>
    <w:p w14:paraId="320454AF" w14:textId="77777777" w:rsidR="00212DB7" w:rsidRPr="005B6AA4" w:rsidRDefault="00212DB7" w:rsidP="00E47AF1">
      <w:pPr>
        <w:pStyle w:val="ListParagraph"/>
        <w:numPr>
          <w:ilvl w:val="0"/>
          <w:numId w:val="25"/>
        </w:numPr>
        <w:spacing w:after="0" w:line="240" w:lineRule="auto"/>
        <w:ind w:left="426"/>
        <w:rPr>
          <w:rFonts w:ascii="Corbel" w:eastAsiaTheme="minorEastAsia" w:hAnsi="Corbel" w:cs="Arial"/>
          <w:b/>
          <w:szCs w:val="24"/>
        </w:rPr>
      </w:pPr>
      <w:r w:rsidRPr="005B6AA4">
        <w:rPr>
          <w:rFonts w:ascii="Corbel" w:eastAsiaTheme="minorEastAsia" w:hAnsi="Corbel" w:cs="Arial"/>
          <w:szCs w:val="24"/>
        </w:rPr>
        <w:t>O</w:t>
      </w:r>
      <w:r w:rsidR="007E7E26" w:rsidRPr="005B6AA4">
        <w:rPr>
          <w:rFonts w:ascii="Corbel" w:eastAsiaTheme="minorEastAsia" w:hAnsi="Corbel" w:cs="Arial"/>
          <w:szCs w:val="24"/>
        </w:rPr>
        <w:t>ur</w:t>
      </w:r>
      <w:r w:rsidRPr="005B6AA4">
        <w:rPr>
          <w:rFonts w:ascii="Corbel" w:eastAsiaTheme="minorEastAsia" w:hAnsi="Corbel" w:cs="Arial"/>
          <w:szCs w:val="24"/>
        </w:rPr>
        <w:t xml:space="preserve"> school’s admission policy</w:t>
      </w:r>
    </w:p>
    <w:p w14:paraId="6B317D30" w14:textId="3EA67851" w:rsidR="00CD2B6C" w:rsidRPr="005B6AA4" w:rsidRDefault="00212DB7" w:rsidP="00E47AF1">
      <w:pPr>
        <w:pStyle w:val="ListParagraph"/>
        <w:numPr>
          <w:ilvl w:val="0"/>
          <w:numId w:val="25"/>
        </w:numPr>
        <w:spacing w:after="0" w:line="240" w:lineRule="auto"/>
        <w:ind w:left="426"/>
        <w:rPr>
          <w:rFonts w:ascii="Corbel" w:eastAsiaTheme="minorEastAsia" w:hAnsi="Corbel" w:cs="Arial"/>
          <w:b/>
          <w:szCs w:val="24"/>
        </w:rPr>
      </w:pPr>
      <w:r w:rsidRPr="005B6AA4">
        <w:rPr>
          <w:rFonts w:ascii="Corbel" w:eastAsiaTheme="minorEastAsia" w:hAnsi="Corbel" w:cs="Arial"/>
          <w:szCs w:val="24"/>
        </w:rPr>
        <w:t>T</w:t>
      </w:r>
      <w:r w:rsidR="00CD2B6C" w:rsidRPr="005B6AA4">
        <w:rPr>
          <w:rFonts w:ascii="Corbel" w:eastAsiaTheme="minorEastAsia" w:hAnsi="Corbel" w:cs="Arial"/>
          <w:szCs w:val="24"/>
        </w:rPr>
        <w:t>he school’s annual admission notice</w:t>
      </w:r>
      <w:r w:rsidRPr="005B6AA4">
        <w:rPr>
          <w:rFonts w:ascii="Corbel" w:eastAsiaTheme="minorEastAsia" w:hAnsi="Corbel" w:cs="Arial"/>
          <w:szCs w:val="24"/>
        </w:rPr>
        <w:t xml:space="preserve"> </w:t>
      </w:r>
    </w:p>
    <w:p w14:paraId="649C7C71" w14:textId="5FB66F53" w:rsidR="00D932F9" w:rsidRPr="005B6AA4" w:rsidRDefault="00CD2B6C" w:rsidP="00E47AF1">
      <w:pPr>
        <w:pStyle w:val="ListParagraph"/>
        <w:numPr>
          <w:ilvl w:val="0"/>
          <w:numId w:val="25"/>
        </w:numPr>
        <w:spacing w:after="0" w:line="240" w:lineRule="auto"/>
        <w:ind w:left="426"/>
        <w:rPr>
          <w:rFonts w:ascii="Corbel" w:eastAsiaTheme="minorEastAsia" w:hAnsi="Corbel" w:cs="Arial"/>
          <w:b/>
          <w:szCs w:val="24"/>
        </w:rPr>
      </w:pPr>
      <w:r w:rsidRPr="005B6AA4">
        <w:rPr>
          <w:rFonts w:ascii="Corbel" w:eastAsiaTheme="minorEastAsia" w:hAnsi="Corbel" w:cs="Arial"/>
          <w:szCs w:val="24"/>
        </w:rPr>
        <w:t>The</w:t>
      </w:r>
      <w:r w:rsidR="00406BE7" w:rsidRPr="005B6AA4">
        <w:rPr>
          <w:rFonts w:ascii="Corbel" w:eastAsiaTheme="minorEastAsia" w:hAnsi="Corbel" w:cs="Arial"/>
          <w:szCs w:val="24"/>
        </w:rPr>
        <w:t xml:space="preserve"> information</w:t>
      </w:r>
      <w:r w:rsidR="00ED1621" w:rsidRPr="005B6AA4">
        <w:rPr>
          <w:rFonts w:ascii="Corbel" w:eastAsiaTheme="minorEastAsia" w:hAnsi="Corbel" w:cs="Arial"/>
          <w:color w:val="0070C0"/>
          <w:szCs w:val="24"/>
        </w:rPr>
        <w:t xml:space="preserve"> </w:t>
      </w:r>
      <w:r w:rsidRPr="005B6AA4">
        <w:rPr>
          <w:rFonts w:ascii="Corbel" w:eastAsiaTheme="minorEastAsia" w:hAnsi="Corbel" w:cs="Arial"/>
          <w:szCs w:val="24"/>
        </w:rPr>
        <w:t xml:space="preserve">provided by the applicant in the </w:t>
      </w:r>
      <w:r w:rsidR="007E7E26" w:rsidRPr="005B6AA4">
        <w:rPr>
          <w:rFonts w:ascii="Corbel" w:eastAsiaTheme="minorEastAsia" w:hAnsi="Corbel" w:cs="Arial"/>
          <w:szCs w:val="24"/>
        </w:rPr>
        <w:t xml:space="preserve">school’s official </w:t>
      </w:r>
      <w:r w:rsidRPr="005B6AA4">
        <w:rPr>
          <w:rFonts w:ascii="Corbel" w:eastAsiaTheme="minorEastAsia" w:hAnsi="Corbel" w:cs="Arial"/>
          <w:szCs w:val="24"/>
        </w:rPr>
        <w:t xml:space="preserve">application form received during the period specified in </w:t>
      </w:r>
      <w:r w:rsidR="007E7E26" w:rsidRPr="005B6AA4">
        <w:rPr>
          <w:rFonts w:ascii="Corbel" w:eastAsiaTheme="minorEastAsia" w:hAnsi="Corbel" w:cs="Arial"/>
          <w:szCs w:val="24"/>
        </w:rPr>
        <w:t>our</w:t>
      </w:r>
      <w:r w:rsidRPr="005B6AA4">
        <w:rPr>
          <w:rFonts w:ascii="Corbel" w:eastAsiaTheme="minorEastAsia" w:hAnsi="Corbel" w:cs="Arial"/>
          <w:szCs w:val="24"/>
        </w:rPr>
        <w:t xml:space="preserve"> annual admission notice for receiving appl</w:t>
      </w:r>
      <w:r w:rsidR="00212DB7" w:rsidRPr="005B6AA4">
        <w:rPr>
          <w:rFonts w:ascii="Corbel" w:eastAsiaTheme="minorEastAsia" w:hAnsi="Corbel" w:cs="Arial"/>
          <w:szCs w:val="24"/>
        </w:rPr>
        <w:t>ications</w:t>
      </w:r>
      <w:r w:rsidR="008B72EA" w:rsidRPr="005B6AA4">
        <w:rPr>
          <w:rFonts w:ascii="Corbel" w:eastAsiaTheme="minorEastAsia" w:hAnsi="Corbel" w:cs="Arial"/>
          <w:szCs w:val="24"/>
        </w:rPr>
        <w:t>.</w:t>
      </w:r>
    </w:p>
    <w:p w14:paraId="6E7859B3" w14:textId="682738D6" w:rsidR="00A944A9" w:rsidRPr="005B6AA4" w:rsidRDefault="00D3482E" w:rsidP="008B72EA">
      <w:pPr>
        <w:spacing w:after="0" w:line="240" w:lineRule="auto"/>
        <w:rPr>
          <w:rFonts w:ascii="Corbel" w:eastAsiaTheme="minorEastAsia" w:hAnsi="Corbel" w:cs="Arial"/>
          <w:szCs w:val="24"/>
        </w:rPr>
      </w:pPr>
      <w:r w:rsidRPr="005B6AA4">
        <w:rPr>
          <w:rFonts w:ascii="Corbel" w:eastAsiaTheme="minorEastAsia" w:hAnsi="Corbel" w:cs="Arial"/>
          <w:szCs w:val="24"/>
        </w:rPr>
        <w:t>(</w:t>
      </w:r>
      <w:r w:rsidR="007E7E26" w:rsidRPr="005B6AA4">
        <w:rPr>
          <w:rFonts w:ascii="Corbel" w:eastAsiaTheme="minorEastAsia" w:hAnsi="Corbel" w:cs="Arial"/>
          <w:szCs w:val="24"/>
        </w:rPr>
        <w:t>Please see sectio</w:t>
      </w:r>
      <w:r w:rsidR="00F10754" w:rsidRPr="005B6AA4">
        <w:rPr>
          <w:rFonts w:ascii="Corbel" w:eastAsiaTheme="minorEastAsia" w:hAnsi="Corbel" w:cs="Arial"/>
          <w:szCs w:val="24"/>
        </w:rPr>
        <w:t>n 1</w:t>
      </w:r>
      <w:r w:rsidR="003E70AB" w:rsidRPr="005B6AA4">
        <w:rPr>
          <w:rStyle w:val="Hyperlink"/>
          <w:rFonts w:ascii="Corbel" w:eastAsiaTheme="minorEastAsia" w:hAnsi="Corbel" w:cs="Arial"/>
          <w:color w:val="auto"/>
          <w:szCs w:val="24"/>
          <w:u w:val="none"/>
        </w:rPr>
        <w:t>4</w:t>
      </w:r>
      <w:r w:rsidR="007E7E26" w:rsidRPr="005B6AA4">
        <w:rPr>
          <w:rFonts w:ascii="Corbel" w:eastAsiaTheme="minorEastAsia" w:hAnsi="Corbel" w:cs="Arial"/>
          <w:szCs w:val="24"/>
        </w:rPr>
        <w:t xml:space="preserve"> below in</w:t>
      </w:r>
      <w:r w:rsidR="00874D4C" w:rsidRPr="005B6AA4">
        <w:rPr>
          <w:rFonts w:ascii="Corbel" w:eastAsiaTheme="minorEastAsia" w:hAnsi="Corbel" w:cs="Arial"/>
          <w:szCs w:val="24"/>
        </w:rPr>
        <w:t xml:space="preserve"> relation to applications </w:t>
      </w:r>
      <w:r w:rsidR="007E7E26" w:rsidRPr="005B6AA4">
        <w:rPr>
          <w:rFonts w:ascii="Corbel" w:eastAsiaTheme="minorEastAsia" w:hAnsi="Corbel" w:cs="Arial"/>
          <w:szCs w:val="24"/>
        </w:rPr>
        <w:t>received outside of th</w:t>
      </w:r>
      <w:r w:rsidRPr="005B6AA4">
        <w:rPr>
          <w:rFonts w:ascii="Corbel" w:eastAsiaTheme="minorEastAsia" w:hAnsi="Corbel" w:cs="Arial"/>
          <w:szCs w:val="24"/>
        </w:rPr>
        <w:t>e admissions</w:t>
      </w:r>
      <w:r w:rsidR="007E7E26" w:rsidRPr="005B6AA4">
        <w:rPr>
          <w:rFonts w:ascii="Corbel" w:eastAsiaTheme="minorEastAsia" w:hAnsi="Corbel" w:cs="Arial"/>
          <w:szCs w:val="24"/>
        </w:rPr>
        <w:t xml:space="preserve"> period and sectio</w:t>
      </w:r>
      <w:r w:rsidR="00883B35" w:rsidRPr="005B6AA4">
        <w:rPr>
          <w:rFonts w:ascii="Corbel" w:eastAsiaTheme="minorEastAsia" w:hAnsi="Corbel" w:cs="Arial"/>
          <w:szCs w:val="24"/>
        </w:rPr>
        <w:t>n 1</w:t>
      </w:r>
      <w:r w:rsidR="003E70AB" w:rsidRPr="005B6AA4">
        <w:rPr>
          <w:rFonts w:ascii="Corbel" w:eastAsiaTheme="minorEastAsia" w:hAnsi="Corbel" w:cs="Arial"/>
          <w:szCs w:val="24"/>
        </w:rPr>
        <w:t>5</w:t>
      </w:r>
      <w:r w:rsidR="007E7E26" w:rsidRPr="005B6AA4">
        <w:rPr>
          <w:rFonts w:ascii="Corbel" w:eastAsiaTheme="minorEastAsia" w:hAnsi="Corbel" w:cs="Arial"/>
          <w:szCs w:val="24"/>
        </w:rPr>
        <w:t xml:space="preserve"> below in relation to applications for places in years other than the intake </w:t>
      </w:r>
      <w:r w:rsidRPr="005B6AA4">
        <w:rPr>
          <w:rFonts w:ascii="Corbel" w:eastAsiaTheme="minorEastAsia" w:hAnsi="Corbel" w:cs="Arial"/>
          <w:szCs w:val="24"/>
        </w:rPr>
        <w:t>group.)</w:t>
      </w:r>
    </w:p>
    <w:p w14:paraId="5DB380F5" w14:textId="099C3008" w:rsidR="00406BE7" w:rsidRPr="005B6AA4" w:rsidRDefault="00406BE7" w:rsidP="00E47AF1">
      <w:pPr>
        <w:spacing w:after="0" w:line="240" w:lineRule="auto"/>
        <w:rPr>
          <w:rFonts w:ascii="Corbel" w:eastAsiaTheme="minorEastAsia" w:hAnsi="Corbel" w:cs="Arial"/>
          <w:szCs w:val="24"/>
        </w:rPr>
      </w:pPr>
      <w:r w:rsidRPr="005B6AA4">
        <w:rPr>
          <w:rFonts w:ascii="Corbel" w:eastAsiaTheme="minorEastAsia" w:hAnsi="Corbel" w:cs="Arial"/>
          <w:szCs w:val="24"/>
        </w:rPr>
        <w:t xml:space="preserve">Selection criteria </w:t>
      </w:r>
      <w:r w:rsidR="00ED1621" w:rsidRPr="005B6AA4">
        <w:rPr>
          <w:rFonts w:ascii="Corbel" w:eastAsiaTheme="minorEastAsia" w:hAnsi="Corbel" w:cs="Arial"/>
          <w:szCs w:val="24"/>
        </w:rPr>
        <w:t xml:space="preserve">that are </w:t>
      </w:r>
      <w:r w:rsidRPr="005B6AA4">
        <w:rPr>
          <w:rFonts w:ascii="Corbel" w:eastAsiaTheme="minorEastAsia" w:hAnsi="Corbel" w:cs="Arial"/>
          <w:szCs w:val="24"/>
        </w:rPr>
        <w:t>not included in our school admission policy will not be used to make a decision on an application for a place in our school.</w:t>
      </w:r>
    </w:p>
    <w:p w14:paraId="4A671B68" w14:textId="77777777" w:rsidR="005E4A3E" w:rsidRPr="00C56AF5" w:rsidRDefault="005E4A3E" w:rsidP="00E47AF1">
      <w:pPr>
        <w:spacing w:after="0" w:line="240" w:lineRule="auto"/>
        <w:rPr>
          <w:rFonts w:ascii="Corbel" w:eastAsiaTheme="minorEastAsia" w:hAnsi="Corbel" w:cs="Arial"/>
          <w:b/>
          <w:sz w:val="24"/>
          <w:szCs w:val="24"/>
        </w:rPr>
      </w:pPr>
    </w:p>
    <w:p w14:paraId="70934DE7" w14:textId="77777777" w:rsidR="00406BE7" w:rsidRPr="00FE7A01" w:rsidRDefault="00406BE7" w:rsidP="00B403F8">
      <w:pPr>
        <w:pStyle w:val="Heading2"/>
        <w:numPr>
          <w:ilvl w:val="0"/>
          <w:numId w:val="29"/>
        </w:numPr>
        <w:rPr>
          <w:rFonts w:ascii="Corbel" w:eastAsiaTheme="minorEastAsia" w:hAnsi="Corbel" w:cs="Arial"/>
          <w:b/>
          <w:smallCaps/>
          <w:color w:val="385623" w:themeColor="accent6" w:themeShade="80"/>
          <w:sz w:val="28"/>
          <w:szCs w:val="28"/>
        </w:rPr>
      </w:pPr>
      <w:r w:rsidRPr="00FE7A01">
        <w:rPr>
          <w:rFonts w:ascii="Corbel" w:eastAsiaTheme="minorEastAsia" w:hAnsi="Corbel" w:cs="Arial"/>
          <w:b/>
          <w:smallCaps/>
          <w:color w:val="385623" w:themeColor="accent6" w:themeShade="80"/>
          <w:sz w:val="28"/>
          <w:szCs w:val="28"/>
        </w:rPr>
        <w:t>Notifying applicants of decisions</w:t>
      </w:r>
    </w:p>
    <w:p w14:paraId="5E20910D" w14:textId="77777777" w:rsidR="00406BE7" w:rsidRPr="00C56AF5" w:rsidRDefault="00406BE7" w:rsidP="00406BE7">
      <w:pPr>
        <w:autoSpaceDE w:val="0"/>
        <w:autoSpaceDN w:val="0"/>
        <w:adjustRightInd w:val="0"/>
        <w:spacing w:after="0" w:line="240" w:lineRule="auto"/>
        <w:contextualSpacing/>
        <w:jc w:val="both"/>
        <w:rPr>
          <w:rFonts w:ascii="Corbel" w:eastAsiaTheme="minorEastAsia" w:hAnsi="Corbel" w:cs="Arial"/>
          <w:color w:val="385623" w:themeColor="accent6" w:themeShade="80"/>
          <w:sz w:val="24"/>
          <w:szCs w:val="24"/>
        </w:rPr>
      </w:pPr>
    </w:p>
    <w:p w14:paraId="22697C90" w14:textId="77777777" w:rsidR="00406BE7" w:rsidRPr="005B6AA4" w:rsidRDefault="00406BE7" w:rsidP="00E47AF1">
      <w:pPr>
        <w:autoSpaceDE w:val="0"/>
        <w:autoSpaceDN w:val="0"/>
        <w:adjustRightInd w:val="0"/>
        <w:spacing w:after="0" w:line="240" w:lineRule="auto"/>
        <w:rPr>
          <w:rFonts w:ascii="Corbel" w:eastAsiaTheme="minorEastAsia" w:hAnsi="Corbel" w:cs="Arial"/>
          <w:szCs w:val="24"/>
        </w:rPr>
      </w:pPr>
      <w:r w:rsidRPr="005B6AA4">
        <w:rPr>
          <w:rFonts w:ascii="Corbel" w:eastAsiaTheme="minorEastAsia" w:hAnsi="Corbel" w:cs="Arial"/>
          <w:szCs w:val="24"/>
        </w:rPr>
        <w:t xml:space="preserve">Applicants will be informed </w:t>
      </w:r>
      <w:r w:rsidR="00ED1621" w:rsidRPr="005B6AA4">
        <w:rPr>
          <w:rFonts w:ascii="Corbel" w:eastAsiaTheme="minorEastAsia" w:hAnsi="Corbel" w:cs="Arial"/>
          <w:szCs w:val="24"/>
        </w:rPr>
        <w:t xml:space="preserve">in writing </w:t>
      </w:r>
      <w:r w:rsidRPr="005B6AA4">
        <w:rPr>
          <w:rFonts w:ascii="Corbel" w:eastAsiaTheme="minorEastAsia" w:hAnsi="Corbel" w:cs="Arial"/>
          <w:szCs w:val="24"/>
        </w:rPr>
        <w:t xml:space="preserve">as to the decision of the school, </w:t>
      </w:r>
      <w:r w:rsidR="00ED1621" w:rsidRPr="005B6AA4">
        <w:rPr>
          <w:rFonts w:ascii="Corbel" w:eastAsiaTheme="minorEastAsia" w:hAnsi="Corbel" w:cs="Arial"/>
          <w:szCs w:val="24"/>
        </w:rPr>
        <w:t>within the timeline</w:t>
      </w:r>
      <w:r w:rsidRPr="005B6AA4">
        <w:rPr>
          <w:rFonts w:ascii="Corbel" w:eastAsiaTheme="minorEastAsia" w:hAnsi="Corbel" w:cs="Arial"/>
          <w:szCs w:val="24"/>
        </w:rPr>
        <w:t xml:space="preserve"> outlined in the annual admissions notice. </w:t>
      </w:r>
    </w:p>
    <w:p w14:paraId="43DC55D0" w14:textId="77777777" w:rsidR="00406BE7" w:rsidRPr="005B6AA4" w:rsidRDefault="00406BE7" w:rsidP="00E47AF1">
      <w:pPr>
        <w:autoSpaceDE w:val="0"/>
        <w:autoSpaceDN w:val="0"/>
        <w:adjustRightInd w:val="0"/>
        <w:spacing w:after="0" w:line="240" w:lineRule="auto"/>
        <w:rPr>
          <w:rFonts w:ascii="Corbel" w:eastAsiaTheme="minorEastAsia" w:hAnsi="Corbel" w:cs="Arial"/>
          <w:szCs w:val="24"/>
        </w:rPr>
      </w:pPr>
    </w:p>
    <w:p w14:paraId="76D4DA8F" w14:textId="77777777" w:rsidR="00406BE7" w:rsidRPr="005B6AA4" w:rsidRDefault="00406BE7" w:rsidP="00E47AF1">
      <w:pPr>
        <w:autoSpaceDE w:val="0"/>
        <w:autoSpaceDN w:val="0"/>
        <w:adjustRightInd w:val="0"/>
        <w:spacing w:after="0" w:line="240" w:lineRule="auto"/>
        <w:rPr>
          <w:rFonts w:ascii="Corbel" w:eastAsiaTheme="minorEastAsia" w:hAnsi="Corbel" w:cs="Arial"/>
          <w:szCs w:val="24"/>
        </w:rPr>
      </w:pPr>
      <w:r w:rsidRPr="005B6AA4">
        <w:rPr>
          <w:rFonts w:ascii="Corbel" w:eastAsiaTheme="minorEastAsia" w:hAnsi="Corbel" w:cs="Arial"/>
          <w:szCs w:val="24"/>
        </w:rPr>
        <w:t>If a student is not offered a place in our school, the reasons why they were not offered a place will be communicated in writing</w:t>
      </w:r>
      <w:r w:rsidR="00ED1621" w:rsidRPr="005B6AA4">
        <w:rPr>
          <w:rFonts w:ascii="Corbel" w:eastAsiaTheme="minorEastAsia" w:hAnsi="Corbel" w:cs="Arial"/>
          <w:szCs w:val="24"/>
        </w:rPr>
        <w:t xml:space="preserve"> to the applicant</w:t>
      </w:r>
      <w:r w:rsidRPr="005B6AA4">
        <w:rPr>
          <w:rFonts w:ascii="Corbel" w:eastAsiaTheme="minorEastAsia" w:hAnsi="Corbel" w:cs="Arial"/>
          <w:szCs w:val="24"/>
        </w:rPr>
        <w:t>,</w:t>
      </w:r>
      <w:r w:rsidR="00ED1621" w:rsidRPr="005B6AA4">
        <w:rPr>
          <w:rFonts w:ascii="Corbel" w:eastAsiaTheme="minorEastAsia" w:hAnsi="Corbel" w:cs="Arial"/>
          <w:szCs w:val="24"/>
        </w:rPr>
        <w:t xml:space="preserve"> including</w:t>
      </w:r>
      <w:r w:rsidR="00481B24" w:rsidRPr="005B6AA4">
        <w:rPr>
          <w:rFonts w:ascii="Corbel" w:eastAsiaTheme="minorEastAsia" w:hAnsi="Corbel" w:cs="Arial"/>
          <w:szCs w:val="24"/>
        </w:rPr>
        <w:t xml:space="preserve">, where applicable, </w:t>
      </w:r>
      <w:r w:rsidR="00ED1621" w:rsidRPr="005B6AA4">
        <w:rPr>
          <w:rFonts w:ascii="Corbel" w:eastAsiaTheme="minorEastAsia" w:hAnsi="Corbel" w:cs="Arial"/>
          <w:szCs w:val="24"/>
        </w:rPr>
        <w:t xml:space="preserve">details of </w:t>
      </w:r>
      <w:r w:rsidRPr="005B6AA4">
        <w:rPr>
          <w:rFonts w:ascii="Corbel" w:eastAsiaTheme="minorEastAsia" w:hAnsi="Corbel" w:cs="Arial"/>
          <w:szCs w:val="24"/>
        </w:rPr>
        <w:t>the student</w:t>
      </w:r>
      <w:r w:rsidR="00ED1621" w:rsidRPr="005B6AA4">
        <w:rPr>
          <w:rFonts w:ascii="Corbel" w:eastAsiaTheme="minorEastAsia" w:hAnsi="Corbel" w:cs="Arial"/>
          <w:szCs w:val="24"/>
        </w:rPr>
        <w:t>’</w:t>
      </w:r>
      <w:r w:rsidRPr="005B6AA4">
        <w:rPr>
          <w:rFonts w:ascii="Corbel" w:eastAsiaTheme="minorEastAsia" w:hAnsi="Corbel" w:cs="Arial"/>
          <w:szCs w:val="24"/>
        </w:rPr>
        <w:t xml:space="preserve">s ranking against the selection criteria and </w:t>
      </w:r>
      <w:r w:rsidR="00ED1621" w:rsidRPr="005B6AA4">
        <w:rPr>
          <w:rFonts w:ascii="Corbel" w:eastAsiaTheme="minorEastAsia" w:hAnsi="Corbel" w:cs="Arial"/>
          <w:szCs w:val="24"/>
        </w:rPr>
        <w:t>details of the student’s place</w:t>
      </w:r>
      <w:r w:rsidRPr="005B6AA4">
        <w:rPr>
          <w:rFonts w:ascii="Corbel" w:eastAsiaTheme="minorEastAsia" w:hAnsi="Corbel" w:cs="Arial"/>
          <w:szCs w:val="24"/>
        </w:rPr>
        <w:t xml:space="preserve"> on the waiting list for the school y</w:t>
      </w:r>
      <w:r w:rsidR="00322FEE" w:rsidRPr="005B6AA4">
        <w:rPr>
          <w:rFonts w:ascii="Corbel" w:eastAsiaTheme="minorEastAsia" w:hAnsi="Corbel" w:cs="Arial"/>
          <w:szCs w:val="24"/>
        </w:rPr>
        <w:t xml:space="preserve">ear concerned. </w:t>
      </w:r>
      <w:r w:rsidRPr="005B6AA4">
        <w:rPr>
          <w:rFonts w:ascii="Corbel" w:eastAsiaTheme="minorEastAsia" w:hAnsi="Corbel" w:cs="Arial"/>
          <w:szCs w:val="24"/>
        </w:rPr>
        <w:t xml:space="preserve"> </w:t>
      </w:r>
    </w:p>
    <w:p w14:paraId="5ED1A386" w14:textId="77777777" w:rsidR="00406BE7" w:rsidRPr="005B6AA4" w:rsidRDefault="00406BE7" w:rsidP="00E47AF1">
      <w:pPr>
        <w:autoSpaceDE w:val="0"/>
        <w:autoSpaceDN w:val="0"/>
        <w:adjustRightInd w:val="0"/>
        <w:spacing w:after="0" w:line="240" w:lineRule="auto"/>
        <w:contextualSpacing/>
        <w:rPr>
          <w:rFonts w:ascii="Corbel" w:eastAsiaTheme="minorEastAsia" w:hAnsi="Corbel" w:cs="Arial"/>
          <w:szCs w:val="24"/>
        </w:rPr>
      </w:pPr>
    </w:p>
    <w:p w14:paraId="2B7B2406" w14:textId="77777777" w:rsidR="00406BE7" w:rsidRPr="005B6AA4" w:rsidRDefault="00ED1621" w:rsidP="00E47AF1">
      <w:pPr>
        <w:autoSpaceDE w:val="0"/>
        <w:autoSpaceDN w:val="0"/>
        <w:adjustRightInd w:val="0"/>
        <w:spacing w:after="0" w:line="240" w:lineRule="auto"/>
        <w:contextualSpacing/>
        <w:rPr>
          <w:rFonts w:ascii="Corbel" w:eastAsiaTheme="minorEastAsia" w:hAnsi="Corbel" w:cs="Arial"/>
          <w:szCs w:val="24"/>
        </w:rPr>
      </w:pPr>
      <w:r w:rsidRPr="005B6AA4">
        <w:rPr>
          <w:rFonts w:ascii="Corbel" w:eastAsiaTheme="minorEastAsia" w:hAnsi="Corbel" w:cs="Arial"/>
          <w:szCs w:val="24"/>
        </w:rPr>
        <w:t xml:space="preserve">Applicants </w:t>
      </w:r>
      <w:r w:rsidR="00406BE7" w:rsidRPr="005B6AA4">
        <w:rPr>
          <w:rFonts w:ascii="Corbel" w:eastAsiaTheme="minorEastAsia" w:hAnsi="Corbel" w:cs="Arial"/>
          <w:szCs w:val="24"/>
        </w:rPr>
        <w:t>will be informe</w:t>
      </w:r>
      <w:r w:rsidRPr="005B6AA4">
        <w:rPr>
          <w:rFonts w:ascii="Corbel" w:eastAsiaTheme="minorEastAsia" w:hAnsi="Corbel" w:cs="Arial"/>
          <w:szCs w:val="24"/>
        </w:rPr>
        <w:t xml:space="preserve">d of the right to seek a review/right of </w:t>
      </w:r>
      <w:r w:rsidR="00406BE7" w:rsidRPr="005B6AA4">
        <w:rPr>
          <w:rFonts w:ascii="Corbel" w:eastAsiaTheme="minorEastAsia" w:hAnsi="Corbel" w:cs="Arial"/>
          <w:szCs w:val="24"/>
        </w:rPr>
        <w:t xml:space="preserve">appeal of the school’s decision (see </w:t>
      </w:r>
      <w:r w:rsidR="00883B35" w:rsidRPr="005B6AA4">
        <w:rPr>
          <w:rFonts w:ascii="Corbel" w:eastAsiaTheme="minorEastAsia" w:hAnsi="Corbel" w:cs="Arial"/>
          <w:szCs w:val="24"/>
        </w:rPr>
        <w:t xml:space="preserve">section 18 </w:t>
      </w:r>
      <w:r w:rsidR="00406BE7" w:rsidRPr="005B6AA4">
        <w:rPr>
          <w:rFonts w:ascii="Corbel" w:eastAsiaTheme="minorEastAsia" w:hAnsi="Corbel" w:cs="Arial"/>
          <w:szCs w:val="24"/>
        </w:rPr>
        <w:t>below for further details)</w:t>
      </w:r>
      <w:r w:rsidR="003B6FA7" w:rsidRPr="005B6AA4">
        <w:rPr>
          <w:rFonts w:ascii="Corbel" w:eastAsiaTheme="minorEastAsia" w:hAnsi="Corbel" w:cs="Arial"/>
          <w:szCs w:val="24"/>
        </w:rPr>
        <w:t>.</w:t>
      </w:r>
    </w:p>
    <w:p w14:paraId="5DF2ED7C" w14:textId="4821978C" w:rsidR="00406BE7" w:rsidRPr="005B6AA4" w:rsidRDefault="00406BE7" w:rsidP="00406BE7">
      <w:pPr>
        <w:spacing w:after="0" w:line="240" w:lineRule="auto"/>
        <w:rPr>
          <w:rFonts w:ascii="Corbel" w:eastAsiaTheme="minorEastAsia" w:hAnsi="Corbel" w:cs="Arial"/>
          <w:color w:val="385623" w:themeColor="accent6" w:themeShade="80"/>
          <w:szCs w:val="24"/>
        </w:rPr>
      </w:pPr>
    </w:p>
    <w:p w14:paraId="4BBFA56F" w14:textId="62C9438A" w:rsidR="007C4DC3" w:rsidRPr="005B6AA4" w:rsidRDefault="007C4DC3" w:rsidP="00406BE7">
      <w:pPr>
        <w:spacing w:after="0" w:line="240" w:lineRule="auto"/>
        <w:rPr>
          <w:rFonts w:ascii="Corbel" w:eastAsiaTheme="minorEastAsia" w:hAnsi="Corbel" w:cs="Arial"/>
          <w:color w:val="385623" w:themeColor="accent6" w:themeShade="80"/>
          <w:szCs w:val="24"/>
        </w:rPr>
      </w:pPr>
    </w:p>
    <w:p w14:paraId="5E30E291" w14:textId="563647ED" w:rsidR="007C4DC3" w:rsidRDefault="007C4DC3" w:rsidP="00406BE7">
      <w:pPr>
        <w:spacing w:after="0" w:line="240" w:lineRule="auto"/>
        <w:rPr>
          <w:rFonts w:ascii="Corbel" w:eastAsiaTheme="minorEastAsia" w:hAnsi="Corbel" w:cs="Arial"/>
          <w:color w:val="385623" w:themeColor="accent6" w:themeShade="80"/>
          <w:sz w:val="24"/>
          <w:szCs w:val="24"/>
        </w:rPr>
      </w:pPr>
    </w:p>
    <w:p w14:paraId="7B7221E4" w14:textId="78C5BD2C" w:rsidR="007C4DC3" w:rsidRDefault="007C4DC3" w:rsidP="00406BE7">
      <w:pPr>
        <w:spacing w:after="0" w:line="240" w:lineRule="auto"/>
        <w:rPr>
          <w:rFonts w:ascii="Corbel" w:eastAsiaTheme="minorEastAsia" w:hAnsi="Corbel" w:cs="Arial"/>
          <w:color w:val="385623" w:themeColor="accent6" w:themeShade="80"/>
          <w:sz w:val="24"/>
          <w:szCs w:val="24"/>
        </w:rPr>
      </w:pPr>
    </w:p>
    <w:p w14:paraId="54F736B2" w14:textId="56C99C39" w:rsidR="007C4DC3" w:rsidRDefault="007C4DC3" w:rsidP="00406BE7">
      <w:pPr>
        <w:spacing w:after="0" w:line="240" w:lineRule="auto"/>
        <w:rPr>
          <w:rFonts w:ascii="Corbel" w:eastAsiaTheme="minorEastAsia" w:hAnsi="Corbel" w:cs="Arial"/>
          <w:color w:val="385623" w:themeColor="accent6" w:themeShade="80"/>
          <w:sz w:val="24"/>
          <w:szCs w:val="24"/>
        </w:rPr>
      </w:pPr>
    </w:p>
    <w:p w14:paraId="0F7B2109" w14:textId="77777777" w:rsidR="007C4DC3" w:rsidRPr="00C56AF5" w:rsidRDefault="007C4DC3" w:rsidP="00406BE7">
      <w:pPr>
        <w:spacing w:after="0" w:line="240" w:lineRule="auto"/>
        <w:rPr>
          <w:rFonts w:ascii="Corbel" w:eastAsiaTheme="minorEastAsia" w:hAnsi="Corbel" w:cs="Arial"/>
          <w:color w:val="385623" w:themeColor="accent6" w:themeShade="80"/>
          <w:sz w:val="24"/>
          <w:szCs w:val="24"/>
        </w:rPr>
      </w:pPr>
    </w:p>
    <w:p w14:paraId="4B8D9B24" w14:textId="77777777" w:rsidR="00406BE7" w:rsidRPr="00FE7A01" w:rsidRDefault="00406BE7" w:rsidP="00B403F8">
      <w:pPr>
        <w:pStyle w:val="Heading2"/>
        <w:numPr>
          <w:ilvl w:val="0"/>
          <w:numId w:val="29"/>
        </w:numPr>
        <w:rPr>
          <w:rFonts w:ascii="Corbel" w:eastAsiaTheme="minorEastAsia" w:hAnsi="Corbel" w:cs="Arial"/>
          <w:b/>
          <w:smallCaps/>
          <w:color w:val="385623" w:themeColor="accent6" w:themeShade="80"/>
          <w:sz w:val="28"/>
          <w:szCs w:val="28"/>
        </w:rPr>
      </w:pPr>
      <w:bookmarkStart w:id="4" w:name="_Acceptance_of_an"/>
      <w:bookmarkEnd w:id="4"/>
      <w:r w:rsidRPr="00FE7A01">
        <w:rPr>
          <w:rFonts w:ascii="Corbel" w:eastAsiaTheme="minorEastAsia" w:hAnsi="Corbel" w:cs="Arial"/>
          <w:b/>
          <w:smallCaps/>
          <w:color w:val="385623" w:themeColor="accent6" w:themeShade="80"/>
          <w:sz w:val="28"/>
          <w:szCs w:val="28"/>
        </w:rPr>
        <w:t xml:space="preserve"> </w:t>
      </w:r>
      <w:bookmarkStart w:id="5" w:name="_Ref31796919"/>
      <w:r w:rsidRPr="00FE7A01">
        <w:rPr>
          <w:rFonts w:ascii="Corbel" w:eastAsiaTheme="minorEastAsia" w:hAnsi="Corbel" w:cs="Arial"/>
          <w:b/>
          <w:smallCaps/>
          <w:color w:val="385623" w:themeColor="accent6" w:themeShade="80"/>
          <w:sz w:val="28"/>
          <w:szCs w:val="28"/>
        </w:rPr>
        <w:t>Acceptance of an offer of a place by an applicant</w:t>
      </w:r>
      <w:bookmarkEnd w:id="5"/>
    </w:p>
    <w:p w14:paraId="12859FE7" w14:textId="77777777" w:rsidR="00406BE7" w:rsidRPr="00C56AF5" w:rsidRDefault="00406BE7" w:rsidP="00406BE7">
      <w:pPr>
        <w:pStyle w:val="ListParagraph"/>
        <w:spacing w:after="0" w:line="240" w:lineRule="auto"/>
        <w:rPr>
          <w:rFonts w:ascii="Corbel" w:eastAsiaTheme="minorEastAsia" w:hAnsi="Corbel" w:cs="Arial"/>
          <w:b/>
          <w:color w:val="385623" w:themeColor="accent6" w:themeShade="80"/>
          <w:sz w:val="24"/>
          <w:szCs w:val="24"/>
        </w:rPr>
      </w:pPr>
    </w:p>
    <w:p w14:paraId="2B542302" w14:textId="5AD2E5CB" w:rsidR="00406BE7" w:rsidRPr="005B6AA4" w:rsidRDefault="00406BE7" w:rsidP="00406BE7">
      <w:pPr>
        <w:autoSpaceDE w:val="0"/>
        <w:autoSpaceDN w:val="0"/>
        <w:adjustRightInd w:val="0"/>
        <w:spacing w:after="0" w:line="240" w:lineRule="auto"/>
        <w:rPr>
          <w:rFonts w:ascii="Corbel" w:eastAsiaTheme="minorEastAsia" w:hAnsi="Corbel" w:cs="Arial"/>
          <w:szCs w:val="24"/>
        </w:rPr>
      </w:pPr>
      <w:r w:rsidRPr="005B6AA4">
        <w:rPr>
          <w:rFonts w:ascii="Corbel" w:eastAsiaTheme="minorEastAsia" w:hAnsi="Corbel" w:cs="Arial"/>
          <w:szCs w:val="24"/>
        </w:rPr>
        <w:t xml:space="preserve">In accepting an offer of admission from </w:t>
      </w:r>
      <w:r w:rsidR="007C4DC3" w:rsidRPr="005B6AA4">
        <w:rPr>
          <w:rFonts w:ascii="Corbel" w:eastAsiaTheme="minorEastAsia" w:hAnsi="Corbel" w:cs="Arial"/>
          <w:szCs w:val="24"/>
        </w:rPr>
        <w:t>St. Oliver Plunkett National School</w:t>
      </w:r>
      <w:r w:rsidRPr="005B6AA4">
        <w:rPr>
          <w:rFonts w:ascii="Corbel" w:eastAsiaTheme="minorEastAsia" w:hAnsi="Corbel" w:cs="Arial"/>
          <w:szCs w:val="24"/>
        </w:rPr>
        <w:t xml:space="preserve">, you </w:t>
      </w:r>
      <w:r w:rsidR="00ED1621" w:rsidRPr="005B6AA4">
        <w:rPr>
          <w:rFonts w:ascii="Corbel" w:eastAsiaTheme="minorEastAsia" w:hAnsi="Corbel" w:cs="Arial"/>
          <w:szCs w:val="24"/>
        </w:rPr>
        <w:t xml:space="preserve">must </w:t>
      </w:r>
      <w:r w:rsidRPr="005B6AA4">
        <w:rPr>
          <w:rFonts w:ascii="Corbel" w:eastAsiaTheme="minorEastAsia" w:hAnsi="Corbel" w:cs="Arial"/>
          <w:szCs w:val="24"/>
        </w:rPr>
        <w:t>indicate—</w:t>
      </w:r>
    </w:p>
    <w:p w14:paraId="1DE4C9DB" w14:textId="77777777" w:rsidR="00406BE7" w:rsidRPr="005B6AA4" w:rsidRDefault="00406BE7" w:rsidP="00406BE7">
      <w:pPr>
        <w:autoSpaceDE w:val="0"/>
        <w:autoSpaceDN w:val="0"/>
        <w:adjustRightInd w:val="0"/>
        <w:spacing w:after="0" w:line="240" w:lineRule="auto"/>
        <w:rPr>
          <w:rFonts w:ascii="Corbel" w:eastAsiaTheme="minorEastAsia" w:hAnsi="Corbel" w:cs="Arial"/>
          <w:szCs w:val="24"/>
        </w:rPr>
      </w:pPr>
      <w:r w:rsidRPr="005B6AA4">
        <w:rPr>
          <w:rFonts w:ascii="Corbel" w:eastAsiaTheme="minorEastAsia" w:hAnsi="Corbel" w:cs="Arial"/>
          <w:szCs w:val="24"/>
        </w:rPr>
        <w:t xml:space="preserve">(i) whether or not you have accepted an offer of admission for another school or schools. If you have accepted such an offer, you must </w:t>
      </w:r>
      <w:r w:rsidR="00A22884" w:rsidRPr="005B6AA4">
        <w:rPr>
          <w:rFonts w:ascii="Corbel" w:eastAsiaTheme="minorEastAsia" w:hAnsi="Corbel" w:cs="Arial"/>
          <w:szCs w:val="24"/>
        </w:rPr>
        <w:t xml:space="preserve">also </w:t>
      </w:r>
      <w:r w:rsidRPr="005B6AA4">
        <w:rPr>
          <w:rFonts w:ascii="Corbel" w:eastAsiaTheme="minorEastAsia" w:hAnsi="Corbel" w:cs="Arial"/>
          <w:szCs w:val="24"/>
        </w:rPr>
        <w:t>provide details of</w:t>
      </w:r>
      <w:r w:rsidR="00A22884" w:rsidRPr="005B6AA4">
        <w:rPr>
          <w:rFonts w:ascii="Corbel" w:eastAsiaTheme="minorEastAsia" w:hAnsi="Corbel" w:cs="Arial"/>
          <w:szCs w:val="24"/>
        </w:rPr>
        <w:t xml:space="preserve"> the offer or offers concerned and</w:t>
      </w:r>
    </w:p>
    <w:p w14:paraId="17D1A51D" w14:textId="77777777" w:rsidR="00764262" w:rsidRPr="005B6AA4" w:rsidRDefault="00406BE7" w:rsidP="00406BE7">
      <w:pPr>
        <w:autoSpaceDE w:val="0"/>
        <w:autoSpaceDN w:val="0"/>
        <w:adjustRightInd w:val="0"/>
        <w:spacing w:after="0" w:line="240" w:lineRule="auto"/>
        <w:rPr>
          <w:rFonts w:ascii="Corbel" w:eastAsiaTheme="minorEastAsia" w:hAnsi="Corbel" w:cs="Arial"/>
          <w:szCs w:val="24"/>
        </w:rPr>
      </w:pPr>
      <w:r w:rsidRPr="005B6AA4">
        <w:rPr>
          <w:rFonts w:ascii="Corbel" w:eastAsiaTheme="minorEastAsia" w:hAnsi="Corbel" w:cs="Arial"/>
          <w:szCs w:val="24"/>
        </w:rPr>
        <w:t>(ii) whether or not you have applied for and awaiting confirmation of an offer of admission from another school or schools, and if so, you must provide details of the other school or schools concerned.</w:t>
      </w:r>
    </w:p>
    <w:p w14:paraId="60B7F96A" w14:textId="77777777" w:rsidR="00E47AF1" w:rsidRPr="00C56AF5" w:rsidRDefault="00E47AF1" w:rsidP="00406BE7">
      <w:pPr>
        <w:autoSpaceDE w:val="0"/>
        <w:autoSpaceDN w:val="0"/>
        <w:adjustRightInd w:val="0"/>
        <w:spacing w:after="0" w:line="240" w:lineRule="auto"/>
        <w:rPr>
          <w:rFonts w:ascii="Corbel" w:eastAsiaTheme="minorEastAsia" w:hAnsi="Corbel" w:cs="Arial"/>
          <w:sz w:val="24"/>
          <w:szCs w:val="24"/>
        </w:rPr>
      </w:pPr>
    </w:p>
    <w:p w14:paraId="0CE833F9" w14:textId="77777777" w:rsidR="00ED1621" w:rsidRPr="00FE7A01" w:rsidRDefault="00ED1621" w:rsidP="00B403F8">
      <w:pPr>
        <w:pStyle w:val="Heading2"/>
        <w:numPr>
          <w:ilvl w:val="0"/>
          <w:numId w:val="29"/>
        </w:numPr>
        <w:rPr>
          <w:rFonts w:ascii="Corbel" w:eastAsiaTheme="minorEastAsia" w:hAnsi="Corbel" w:cs="Arial"/>
          <w:b/>
          <w:smallCaps/>
          <w:color w:val="385623" w:themeColor="accent6" w:themeShade="80"/>
          <w:sz w:val="28"/>
          <w:szCs w:val="28"/>
        </w:rPr>
      </w:pPr>
      <w:r w:rsidRPr="00FE7A01">
        <w:rPr>
          <w:rFonts w:ascii="Corbel" w:eastAsiaTheme="minorEastAsia" w:hAnsi="Corbel" w:cs="Arial"/>
          <w:b/>
          <w:smallCaps/>
          <w:color w:val="385623" w:themeColor="accent6" w:themeShade="80"/>
          <w:sz w:val="28"/>
          <w:szCs w:val="28"/>
        </w:rPr>
        <w:t>Circumstances in which offers may not be made or may be withdrawn</w:t>
      </w:r>
    </w:p>
    <w:p w14:paraId="431E907A" w14:textId="77777777" w:rsidR="00406BE7" w:rsidRPr="00C56AF5" w:rsidRDefault="00406BE7" w:rsidP="00406BE7">
      <w:pPr>
        <w:autoSpaceDE w:val="0"/>
        <w:autoSpaceDN w:val="0"/>
        <w:adjustRightInd w:val="0"/>
        <w:spacing w:after="0" w:line="240" w:lineRule="auto"/>
        <w:rPr>
          <w:rFonts w:ascii="Corbel" w:eastAsiaTheme="minorEastAsia" w:hAnsi="Corbel" w:cs="Arial"/>
          <w:color w:val="385623" w:themeColor="accent6" w:themeShade="80"/>
          <w:sz w:val="24"/>
          <w:szCs w:val="24"/>
        </w:rPr>
      </w:pPr>
    </w:p>
    <w:p w14:paraId="06997AEE" w14:textId="0161C621" w:rsidR="00406BE7" w:rsidRPr="005B6AA4" w:rsidRDefault="00406BE7" w:rsidP="00406BE7">
      <w:pPr>
        <w:autoSpaceDE w:val="0"/>
        <w:autoSpaceDN w:val="0"/>
        <w:adjustRightInd w:val="0"/>
        <w:spacing w:after="0" w:line="240" w:lineRule="auto"/>
        <w:rPr>
          <w:rFonts w:ascii="Corbel" w:eastAsiaTheme="minorEastAsia" w:hAnsi="Corbel" w:cs="Arial"/>
        </w:rPr>
      </w:pPr>
      <w:r w:rsidRPr="005B6AA4">
        <w:rPr>
          <w:rFonts w:ascii="Corbel" w:eastAsiaTheme="minorEastAsia" w:hAnsi="Corbel" w:cs="Arial"/>
        </w:rPr>
        <w:t>An offer of admission may not be made or m</w:t>
      </w:r>
      <w:r w:rsidR="00050DA0" w:rsidRPr="005B6AA4">
        <w:rPr>
          <w:rFonts w:ascii="Corbel" w:eastAsiaTheme="minorEastAsia" w:hAnsi="Corbel" w:cs="Arial"/>
        </w:rPr>
        <w:t xml:space="preserve">ay be withdrawn by </w:t>
      </w:r>
      <w:r w:rsidR="007C4DC3" w:rsidRPr="005B6AA4">
        <w:rPr>
          <w:rFonts w:ascii="Corbel" w:eastAsiaTheme="minorEastAsia" w:hAnsi="Corbel" w:cs="Arial"/>
        </w:rPr>
        <w:t>St. Oliver Plunkett National School</w:t>
      </w:r>
      <w:r w:rsidRPr="005B6AA4">
        <w:rPr>
          <w:rFonts w:ascii="Corbel" w:eastAsiaTheme="minorEastAsia" w:hAnsi="Corbel" w:cs="Arial"/>
        </w:rPr>
        <w:t xml:space="preserve"> where—</w:t>
      </w:r>
    </w:p>
    <w:p w14:paraId="490DB16F" w14:textId="77777777" w:rsidR="00406BE7" w:rsidRPr="005B6AA4" w:rsidRDefault="00406BE7" w:rsidP="00406BE7">
      <w:pPr>
        <w:numPr>
          <w:ilvl w:val="0"/>
          <w:numId w:val="3"/>
        </w:numPr>
        <w:autoSpaceDE w:val="0"/>
        <w:autoSpaceDN w:val="0"/>
        <w:adjustRightInd w:val="0"/>
        <w:spacing w:after="0" w:line="240" w:lineRule="auto"/>
        <w:ind w:left="851" w:hanging="491"/>
        <w:contextualSpacing/>
        <w:rPr>
          <w:rFonts w:ascii="Corbel" w:eastAsiaTheme="minorEastAsia" w:hAnsi="Corbel" w:cs="Arial"/>
        </w:rPr>
      </w:pPr>
      <w:r w:rsidRPr="005B6AA4">
        <w:rPr>
          <w:rFonts w:ascii="Corbel" w:eastAsiaTheme="minorEastAsia" w:hAnsi="Corbel" w:cs="Arial"/>
        </w:rPr>
        <w:t>it is established that information contained in the application is false or misleading.</w:t>
      </w:r>
    </w:p>
    <w:p w14:paraId="2D5CD946" w14:textId="77777777" w:rsidR="00406BE7" w:rsidRPr="005B6AA4" w:rsidRDefault="00406BE7" w:rsidP="00406BE7">
      <w:pPr>
        <w:numPr>
          <w:ilvl w:val="0"/>
          <w:numId w:val="3"/>
        </w:numPr>
        <w:autoSpaceDE w:val="0"/>
        <w:autoSpaceDN w:val="0"/>
        <w:adjustRightInd w:val="0"/>
        <w:spacing w:after="0" w:line="240" w:lineRule="auto"/>
        <w:ind w:left="851" w:hanging="491"/>
        <w:contextualSpacing/>
        <w:rPr>
          <w:rFonts w:ascii="Corbel" w:eastAsiaTheme="minorEastAsia" w:hAnsi="Corbel" w:cs="Arial"/>
        </w:rPr>
      </w:pPr>
      <w:r w:rsidRPr="005B6AA4">
        <w:rPr>
          <w:rFonts w:ascii="Corbel" w:eastAsiaTheme="minorEastAsia" w:hAnsi="Corbel" w:cs="Arial"/>
        </w:rPr>
        <w:t>an applicant fails to confirm acceptance of an offer of admission on or before the date set out in the annual admission notice of the school.</w:t>
      </w:r>
    </w:p>
    <w:p w14:paraId="5E082620" w14:textId="77777777" w:rsidR="00406BE7" w:rsidRPr="005B6AA4" w:rsidRDefault="00406BE7" w:rsidP="00406BE7">
      <w:pPr>
        <w:numPr>
          <w:ilvl w:val="0"/>
          <w:numId w:val="3"/>
        </w:numPr>
        <w:autoSpaceDE w:val="0"/>
        <w:autoSpaceDN w:val="0"/>
        <w:adjustRightInd w:val="0"/>
        <w:spacing w:after="0" w:line="240" w:lineRule="auto"/>
        <w:ind w:left="851" w:hanging="491"/>
        <w:contextualSpacing/>
        <w:rPr>
          <w:rFonts w:ascii="Corbel" w:eastAsiaTheme="minorEastAsia" w:hAnsi="Corbel" w:cs="Arial"/>
        </w:rPr>
      </w:pPr>
      <w:r w:rsidRPr="005B6AA4">
        <w:rPr>
          <w:rFonts w:ascii="Corbel" w:eastAsiaTheme="minorEastAsia" w:hAnsi="Corbel" w:cs="Arial"/>
        </w:rPr>
        <w:t xml:space="preserve">the parent of a student, when required by the principal in accordance with section 23(4) of the Education (Welfare) Act 2000, fails to confirm in writing that the code of behaviour of </w:t>
      </w:r>
      <w:r w:rsidRPr="005B6AA4">
        <w:rPr>
          <w:rFonts w:ascii="Corbel" w:eastAsiaTheme="minorEastAsia" w:hAnsi="Corbel" w:cs="Arial"/>
        </w:rPr>
        <w:lastRenderedPageBreak/>
        <w:t>the school is acceptable to him or her and that he or she shall make all reasonable efforts to ensure compliance with such code by the student; or</w:t>
      </w:r>
    </w:p>
    <w:p w14:paraId="79AB6F57" w14:textId="77777777" w:rsidR="00121CB2" w:rsidRPr="005B6AA4" w:rsidRDefault="00406BE7" w:rsidP="00121CB2">
      <w:pPr>
        <w:numPr>
          <w:ilvl w:val="0"/>
          <w:numId w:val="3"/>
        </w:numPr>
        <w:autoSpaceDE w:val="0"/>
        <w:autoSpaceDN w:val="0"/>
        <w:adjustRightInd w:val="0"/>
        <w:spacing w:after="0" w:line="240" w:lineRule="auto"/>
        <w:ind w:left="851" w:hanging="491"/>
        <w:contextualSpacing/>
        <w:rPr>
          <w:rFonts w:ascii="Corbel" w:eastAsiaTheme="minorEastAsia" w:hAnsi="Corbel" w:cs="Arial"/>
        </w:rPr>
      </w:pPr>
      <w:r w:rsidRPr="005B6AA4">
        <w:rPr>
          <w:rFonts w:ascii="Corbel" w:eastAsiaTheme="minorEastAsia" w:hAnsi="Corbel" w:cs="Arial"/>
        </w:rPr>
        <w:t xml:space="preserve">an applicant has failed to comply with the requirements of ‘acceptance of an offer’ as set out in </w:t>
      </w:r>
      <w:hyperlink w:anchor="_Acceptance_of_an" w:history="1">
        <w:r w:rsidR="00883B35" w:rsidRPr="005B6AA4">
          <w:rPr>
            <w:rStyle w:val="Hyperlink"/>
            <w:rFonts w:ascii="Corbel" w:eastAsiaTheme="minorEastAsia" w:hAnsi="Corbel" w:cs="Arial"/>
            <w:color w:val="auto"/>
            <w:u w:val="none"/>
          </w:rPr>
          <w:t>section 10</w:t>
        </w:r>
      </w:hyperlink>
      <w:r w:rsidR="00883B35" w:rsidRPr="005B6AA4">
        <w:rPr>
          <w:rFonts w:ascii="Corbel" w:eastAsiaTheme="minorEastAsia" w:hAnsi="Corbel" w:cs="Arial"/>
        </w:rPr>
        <w:t xml:space="preserve"> </w:t>
      </w:r>
      <w:r w:rsidRPr="005B6AA4">
        <w:rPr>
          <w:rFonts w:ascii="Corbel" w:eastAsiaTheme="minorEastAsia" w:hAnsi="Corbel" w:cs="Arial"/>
        </w:rPr>
        <w:t>above.</w:t>
      </w:r>
    </w:p>
    <w:p w14:paraId="40DB5504" w14:textId="77777777" w:rsidR="00E47AF1" w:rsidRPr="00C56AF5" w:rsidRDefault="00E47AF1" w:rsidP="00B10250">
      <w:pPr>
        <w:autoSpaceDE w:val="0"/>
        <w:autoSpaceDN w:val="0"/>
        <w:adjustRightInd w:val="0"/>
        <w:spacing w:after="0" w:line="240" w:lineRule="auto"/>
        <w:contextualSpacing/>
        <w:rPr>
          <w:rFonts w:ascii="Corbel" w:eastAsiaTheme="minorEastAsia" w:hAnsi="Corbel" w:cs="Arial"/>
          <w:sz w:val="24"/>
          <w:szCs w:val="24"/>
        </w:rPr>
      </w:pPr>
    </w:p>
    <w:p w14:paraId="39595066" w14:textId="77777777" w:rsidR="00121CB2" w:rsidRPr="00B35976" w:rsidRDefault="00121CB2" w:rsidP="00B403F8">
      <w:pPr>
        <w:pStyle w:val="Heading2"/>
        <w:numPr>
          <w:ilvl w:val="0"/>
          <w:numId w:val="29"/>
        </w:numPr>
        <w:rPr>
          <w:rFonts w:ascii="Corbel" w:eastAsiaTheme="minorEastAsia" w:hAnsi="Corbel" w:cs="Arial"/>
          <w:b/>
          <w:smallCaps/>
          <w:color w:val="385623" w:themeColor="accent6" w:themeShade="80"/>
          <w:sz w:val="28"/>
          <w:szCs w:val="28"/>
        </w:rPr>
      </w:pPr>
      <w:r w:rsidRPr="00B35976">
        <w:rPr>
          <w:rFonts w:ascii="Corbel" w:eastAsiaTheme="minorEastAsia" w:hAnsi="Corbel" w:cs="Arial"/>
          <w:b/>
          <w:smallCaps/>
          <w:color w:val="385623" w:themeColor="accent6" w:themeShade="80"/>
          <w:sz w:val="28"/>
          <w:szCs w:val="28"/>
        </w:rPr>
        <w:t>Sharing of Data with other schools</w:t>
      </w:r>
    </w:p>
    <w:p w14:paraId="326E19A5" w14:textId="77777777" w:rsidR="00121CB2" w:rsidRPr="00C56AF5" w:rsidRDefault="00121CB2" w:rsidP="00E47AF1">
      <w:pPr>
        <w:spacing w:after="0" w:line="240" w:lineRule="auto"/>
        <w:rPr>
          <w:rFonts w:ascii="Corbel" w:eastAsiaTheme="minorEastAsia" w:hAnsi="Corbel" w:cs="Arial"/>
          <w:b/>
          <w:color w:val="385623" w:themeColor="accent6" w:themeShade="80"/>
          <w:sz w:val="24"/>
          <w:szCs w:val="24"/>
        </w:rPr>
      </w:pPr>
    </w:p>
    <w:p w14:paraId="11172E86" w14:textId="6003F7FD" w:rsidR="00CE4027" w:rsidRPr="005B6AA4" w:rsidRDefault="00121CB2" w:rsidP="007C4DC3">
      <w:pPr>
        <w:spacing w:after="0" w:line="240" w:lineRule="auto"/>
        <w:rPr>
          <w:rFonts w:ascii="Corbel" w:eastAsiaTheme="minorEastAsia" w:hAnsi="Corbel" w:cs="Arial"/>
          <w:szCs w:val="24"/>
        </w:rPr>
      </w:pPr>
      <w:r w:rsidRPr="005B6AA4">
        <w:rPr>
          <w:rFonts w:ascii="Corbel" w:eastAsiaTheme="minorEastAsia" w:hAnsi="Corbel" w:cs="Arial"/>
          <w:szCs w:val="24"/>
        </w:rPr>
        <w:t xml:space="preserve">Applicants should be aware that section 66(6) of the Education (Admission to Schools) Act 2018 allows for the sharing of </w:t>
      </w:r>
      <w:r w:rsidR="00A2174D" w:rsidRPr="005B6AA4">
        <w:rPr>
          <w:rFonts w:ascii="Corbel" w:eastAsiaTheme="minorEastAsia" w:hAnsi="Corbel" w:cs="Arial"/>
          <w:szCs w:val="24"/>
        </w:rPr>
        <w:t>certain information</w:t>
      </w:r>
      <w:r w:rsidRPr="005B6AA4">
        <w:rPr>
          <w:rFonts w:ascii="Corbel" w:eastAsiaTheme="minorEastAsia" w:hAnsi="Corbel" w:cs="Arial"/>
          <w:szCs w:val="24"/>
        </w:rPr>
        <w:t xml:space="preserve"> between schools in order to facilitate the efficient admission of students. </w:t>
      </w:r>
      <w:r w:rsidR="00CE4027" w:rsidRPr="005B6AA4">
        <w:rPr>
          <w:rFonts w:ascii="Corbel" w:eastAsiaTheme="minorEastAsia" w:hAnsi="Corbel" w:cs="Arial"/>
          <w:szCs w:val="24"/>
        </w:rPr>
        <w:t>Section 66(6) allows a school to provide a patron or another board of management with a list of the students in relation to whom—</w:t>
      </w:r>
    </w:p>
    <w:p w14:paraId="302A7B4E" w14:textId="77777777" w:rsidR="00CE4027" w:rsidRPr="005B6AA4" w:rsidRDefault="00CE4027" w:rsidP="00CE4027">
      <w:pPr>
        <w:spacing w:after="0" w:line="240" w:lineRule="auto"/>
        <w:ind w:left="720"/>
        <w:jc w:val="both"/>
        <w:rPr>
          <w:rFonts w:ascii="Corbel" w:eastAsiaTheme="minorEastAsia" w:hAnsi="Corbel" w:cs="Arial"/>
          <w:szCs w:val="24"/>
        </w:rPr>
      </w:pPr>
      <w:r w:rsidRPr="005B6AA4">
        <w:rPr>
          <w:rFonts w:ascii="Corbel" w:eastAsiaTheme="minorEastAsia" w:hAnsi="Corbel" w:cs="Arial"/>
          <w:szCs w:val="24"/>
        </w:rPr>
        <w:t>(i) an application for admission to the school has been received,</w:t>
      </w:r>
    </w:p>
    <w:p w14:paraId="68C92B89" w14:textId="77777777" w:rsidR="00CE4027" w:rsidRPr="005B6AA4" w:rsidRDefault="00CE4027" w:rsidP="00CE4027">
      <w:pPr>
        <w:spacing w:after="0" w:line="240" w:lineRule="auto"/>
        <w:ind w:left="720"/>
        <w:jc w:val="both"/>
        <w:rPr>
          <w:rFonts w:ascii="Corbel" w:eastAsiaTheme="minorEastAsia" w:hAnsi="Corbel" w:cs="Arial"/>
          <w:szCs w:val="24"/>
        </w:rPr>
      </w:pPr>
    </w:p>
    <w:p w14:paraId="08981C8F" w14:textId="77777777" w:rsidR="00CE4027" w:rsidRPr="005B6AA4" w:rsidRDefault="00CE4027" w:rsidP="00CE4027">
      <w:pPr>
        <w:spacing w:after="0" w:line="240" w:lineRule="auto"/>
        <w:ind w:left="720"/>
        <w:jc w:val="both"/>
        <w:rPr>
          <w:rFonts w:ascii="Corbel" w:eastAsiaTheme="minorEastAsia" w:hAnsi="Corbel" w:cs="Arial"/>
          <w:szCs w:val="24"/>
        </w:rPr>
      </w:pPr>
      <w:r w:rsidRPr="005B6AA4">
        <w:rPr>
          <w:rFonts w:ascii="Corbel" w:eastAsiaTheme="minorEastAsia" w:hAnsi="Corbel" w:cs="Arial"/>
          <w:szCs w:val="24"/>
        </w:rPr>
        <w:t>(ii) an offer of admission to the school has been made, or</w:t>
      </w:r>
    </w:p>
    <w:p w14:paraId="4E8C621B" w14:textId="77777777" w:rsidR="00CE4027" w:rsidRPr="005B6AA4" w:rsidRDefault="00CE4027" w:rsidP="00CE4027">
      <w:pPr>
        <w:spacing w:after="0" w:line="240" w:lineRule="auto"/>
        <w:ind w:left="720"/>
        <w:jc w:val="both"/>
        <w:rPr>
          <w:rFonts w:ascii="Corbel" w:eastAsiaTheme="minorEastAsia" w:hAnsi="Corbel" w:cs="Arial"/>
          <w:szCs w:val="24"/>
        </w:rPr>
      </w:pPr>
    </w:p>
    <w:p w14:paraId="7A9C7C93" w14:textId="77777777" w:rsidR="00CE4027" w:rsidRPr="005B6AA4" w:rsidRDefault="00CE4027" w:rsidP="00CE4027">
      <w:pPr>
        <w:spacing w:after="0" w:line="240" w:lineRule="auto"/>
        <w:ind w:left="720"/>
        <w:jc w:val="both"/>
        <w:rPr>
          <w:rFonts w:ascii="Corbel" w:eastAsiaTheme="minorEastAsia" w:hAnsi="Corbel" w:cs="Arial"/>
          <w:szCs w:val="24"/>
        </w:rPr>
      </w:pPr>
      <w:r w:rsidRPr="005B6AA4">
        <w:rPr>
          <w:rFonts w:ascii="Corbel" w:eastAsiaTheme="minorEastAsia" w:hAnsi="Corbel" w:cs="Arial"/>
          <w:szCs w:val="24"/>
        </w:rPr>
        <w:t>(iii) an offer of admission to the school has been accepted.</w:t>
      </w:r>
    </w:p>
    <w:p w14:paraId="6063FA47" w14:textId="77777777" w:rsidR="00CE4027" w:rsidRPr="005B6AA4" w:rsidRDefault="00CE4027" w:rsidP="00CE4027">
      <w:pPr>
        <w:spacing w:after="0" w:line="240" w:lineRule="auto"/>
        <w:jc w:val="both"/>
        <w:rPr>
          <w:rFonts w:ascii="Corbel" w:eastAsiaTheme="minorEastAsia" w:hAnsi="Corbel" w:cs="Arial"/>
          <w:szCs w:val="24"/>
        </w:rPr>
      </w:pPr>
    </w:p>
    <w:p w14:paraId="76855EC4" w14:textId="77777777" w:rsidR="00CE4027" w:rsidRPr="005B6AA4" w:rsidRDefault="00CE4027" w:rsidP="00CE4027">
      <w:pPr>
        <w:spacing w:after="0" w:line="240" w:lineRule="auto"/>
        <w:jc w:val="both"/>
        <w:rPr>
          <w:rFonts w:ascii="Corbel" w:eastAsiaTheme="minorEastAsia" w:hAnsi="Corbel" w:cs="Arial"/>
          <w:szCs w:val="24"/>
        </w:rPr>
      </w:pPr>
      <w:r w:rsidRPr="005B6AA4">
        <w:rPr>
          <w:rFonts w:ascii="Corbel" w:eastAsiaTheme="minorEastAsia" w:hAnsi="Corbel" w:cs="Arial"/>
          <w:szCs w:val="24"/>
        </w:rPr>
        <w:t>The list may include any or all of the following:</w:t>
      </w:r>
    </w:p>
    <w:p w14:paraId="75917166" w14:textId="666C4F14" w:rsidR="00CE4027" w:rsidRPr="005B6AA4" w:rsidRDefault="00CE4027" w:rsidP="00B10250">
      <w:pPr>
        <w:spacing w:after="0" w:line="240" w:lineRule="auto"/>
        <w:ind w:left="720"/>
        <w:jc w:val="both"/>
        <w:rPr>
          <w:rFonts w:ascii="Corbel" w:eastAsiaTheme="minorEastAsia" w:hAnsi="Corbel" w:cs="Arial"/>
          <w:szCs w:val="24"/>
        </w:rPr>
      </w:pPr>
      <w:r w:rsidRPr="005B6AA4">
        <w:rPr>
          <w:rFonts w:ascii="Corbel" w:eastAsiaTheme="minorEastAsia" w:hAnsi="Corbel" w:cs="Arial"/>
          <w:szCs w:val="24"/>
        </w:rPr>
        <w:t>(i) the date on which an application for admission was received by the school;</w:t>
      </w:r>
    </w:p>
    <w:p w14:paraId="67B83AFB" w14:textId="77777777" w:rsidR="00CE4027" w:rsidRPr="005B6AA4" w:rsidRDefault="00CE4027" w:rsidP="00B10250">
      <w:pPr>
        <w:spacing w:after="0" w:line="240" w:lineRule="auto"/>
        <w:ind w:left="720"/>
        <w:jc w:val="both"/>
        <w:rPr>
          <w:rFonts w:ascii="Corbel" w:eastAsiaTheme="minorEastAsia" w:hAnsi="Corbel" w:cs="Arial"/>
          <w:szCs w:val="24"/>
        </w:rPr>
      </w:pPr>
    </w:p>
    <w:p w14:paraId="21BBA2CD" w14:textId="77777777" w:rsidR="00CE4027" w:rsidRPr="005B6AA4" w:rsidRDefault="00CE4027" w:rsidP="00B10250">
      <w:pPr>
        <w:spacing w:after="0" w:line="240" w:lineRule="auto"/>
        <w:ind w:left="720"/>
        <w:jc w:val="both"/>
        <w:rPr>
          <w:rFonts w:ascii="Corbel" w:eastAsiaTheme="minorEastAsia" w:hAnsi="Corbel" w:cs="Arial"/>
          <w:szCs w:val="24"/>
        </w:rPr>
      </w:pPr>
      <w:r w:rsidRPr="005B6AA4">
        <w:rPr>
          <w:rFonts w:ascii="Corbel" w:eastAsiaTheme="minorEastAsia" w:hAnsi="Corbel" w:cs="Arial"/>
          <w:szCs w:val="24"/>
        </w:rPr>
        <w:t>(ii) the date on which an offer of admission was made by the school;</w:t>
      </w:r>
    </w:p>
    <w:p w14:paraId="3661505D" w14:textId="77777777" w:rsidR="00CE4027" w:rsidRPr="005B6AA4" w:rsidRDefault="00CE4027" w:rsidP="00B10250">
      <w:pPr>
        <w:spacing w:after="0" w:line="240" w:lineRule="auto"/>
        <w:ind w:left="720"/>
        <w:jc w:val="both"/>
        <w:rPr>
          <w:rFonts w:ascii="Corbel" w:eastAsiaTheme="minorEastAsia" w:hAnsi="Corbel" w:cs="Arial"/>
          <w:szCs w:val="24"/>
        </w:rPr>
      </w:pPr>
    </w:p>
    <w:p w14:paraId="4E54DAF9" w14:textId="77777777" w:rsidR="00CE4027" w:rsidRPr="005B6AA4" w:rsidRDefault="00CE4027" w:rsidP="00B10250">
      <w:pPr>
        <w:spacing w:after="0" w:line="240" w:lineRule="auto"/>
        <w:ind w:left="720"/>
        <w:jc w:val="both"/>
        <w:rPr>
          <w:rFonts w:ascii="Corbel" w:eastAsiaTheme="minorEastAsia" w:hAnsi="Corbel" w:cs="Arial"/>
          <w:szCs w:val="24"/>
        </w:rPr>
      </w:pPr>
      <w:r w:rsidRPr="005B6AA4">
        <w:rPr>
          <w:rFonts w:ascii="Corbel" w:eastAsiaTheme="minorEastAsia" w:hAnsi="Corbel" w:cs="Arial"/>
          <w:szCs w:val="24"/>
        </w:rPr>
        <w:t>(iii) the date on which an offer of admission was accepted by an applicant;</w:t>
      </w:r>
    </w:p>
    <w:p w14:paraId="28615E79" w14:textId="77777777" w:rsidR="00CE4027" w:rsidRPr="005B6AA4" w:rsidRDefault="00CE4027" w:rsidP="00CE4027">
      <w:pPr>
        <w:spacing w:after="0" w:line="240" w:lineRule="auto"/>
        <w:ind w:left="720"/>
        <w:jc w:val="both"/>
        <w:rPr>
          <w:rFonts w:ascii="Corbel" w:eastAsiaTheme="minorEastAsia" w:hAnsi="Corbel" w:cs="Arial"/>
          <w:szCs w:val="24"/>
        </w:rPr>
      </w:pPr>
    </w:p>
    <w:p w14:paraId="3A71FD88" w14:textId="77777777" w:rsidR="00CE4027" w:rsidRPr="005B6AA4" w:rsidRDefault="00CE4027" w:rsidP="00CE4027">
      <w:pPr>
        <w:spacing w:after="0" w:line="240" w:lineRule="auto"/>
        <w:ind w:left="720"/>
        <w:jc w:val="both"/>
        <w:rPr>
          <w:rFonts w:ascii="Corbel" w:eastAsiaTheme="minorEastAsia" w:hAnsi="Corbel" w:cs="Arial"/>
          <w:szCs w:val="24"/>
        </w:rPr>
      </w:pPr>
      <w:r w:rsidRPr="005B6AA4">
        <w:rPr>
          <w:rFonts w:ascii="Corbel" w:eastAsiaTheme="minorEastAsia" w:hAnsi="Corbel" w:cs="Arial"/>
          <w:szCs w:val="24"/>
        </w:rPr>
        <w:t xml:space="preserve">(iv) a student’s personal details including his or her name, address, date of birth and personal public service number (within the meaning of section 262 of the Social Welfare Consolidation Act </w:t>
      </w:r>
      <w:r w:rsidR="0054270B" w:rsidRPr="005B6AA4">
        <w:rPr>
          <w:rFonts w:ascii="Corbel" w:eastAsiaTheme="minorEastAsia" w:hAnsi="Corbel" w:cs="Arial"/>
          <w:szCs w:val="24"/>
        </w:rPr>
        <w:t>2005)</w:t>
      </w:r>
      <w:r w:rsidRPr="005B6AA4">
        <w:rPr>
          <w:rFonts w:ascii="Corbel" w:eastAsiaTheme="minorEastAsia" w:hAnsi="Corbel" w:cs="Arial"/>
          <w:szCs w:val="24"/>
        </w:rPr>
        <w:t>.</w:t>
      </w:r>
    </w:p>
    <w:p w14:paraId="32787EF7" w14:textId="77777777" w:rsidR="00331D27" w:rsidRPr="00B35976" w:rsidRDefault="00A22884" w:rsidP="00B403F8">
      <w:pPr>
        <w:pStyle w:val="Heading2"/>
        <w:numPr>
          <w:ilvl w:val="0"/>
          <w:numId w:val="29"/>
        </w:numPr>
        <w:rPr>
          <w:rFonts w:ascii="Corbel" w:eastAsiaTheme="minorEastAsia" w:hAnsi="Corbel" w:cs="Arial"/>
          <w:b/>
          <w:smallCaps/>
          <w:color w:val="385623" w:themeColor="accent6" w:themeShade="80"/>
          <w:sz w:val="28"/>
          <w:szCs w:val="28"/>
        </w:rPr>
      </w:pPr>
      <w:r w:rsidRPr="00B35976">
        <w:rPr>
          <w:rFonts w:ascii="Corbel" w:eastAsiaTheme="minorEastAsia" w:hAnsi="Corbel" w:cs="Arial"/>
          <w:b/>
          <w:smallCaps/>
          <w:color w:val="385623" w:themeColor="accent6" w:themeShade="80"/>
          <w:sz w:val="28"/>
          <w:szCs w:val="28"/>
        </w:rPr>
        <w:t xml:space="preserve">Waiting </w:t>
      </w:r>
      <w:r w:rsidR="005E4A3E" w:rsidRPr="00B35976">
        <w:rPr>
          <w:rFonts w:ascii="Corbel" w:eastAsiaTheme="minorEastAsia" w:hAnsi="Corbel" w:cs="Arial"/>
          <w:b/>
          <w:smallCaps/>
          <w:color w:val="385623" w:themeColor="accent6" w:themeShade="80"/>
          <w:sz w:val="28"/>
          <w:szCs w:val="28"/>
        </w:rPr>
        <w:t>l</w:t>
      </w:r>
      <w:r w:rsidRPr="00B35976">
        <w:rPr>
          <w:rFonts w:ascii="Corbel" w:eastAsiaTheme="minorEastAsia" w:hAnsi="Corbel" w:cs="Arial"/>
          <w:b/>
          <w:smallCaps/>
          <w:color w:val="385623" w:themeColor="accent6" w:themeShade="80"/>
          <w:sz w:val="28"/>
          <w:szCs w:val="28"/>
        </w:rPr>
        <w:t>ist</w:t>
      </w:r>
      <w:r w:rsidR="001F35D0" w:rsidRPr="00B35976">
        <w:rPr>
          <w:rFonts w:ascii="Corbel" w:eastAsiaTheme="minorEastAsia" w:hAnsi="Corbel" w:cs="Arial"/>
          <w:b/>
          <w:smallCaps/>
          <w:color w:val="385623" w:themeColor="accent6" w:themeShade="80"/>
          <w:sz w:val="28"/>
          <w:szCs w:val="28"/>
        </w:rPr>
        <w:t xml:space="preserve"> in the event of oversubscription</w:t>
      </w:r>
    </w:p>
    <w:p w14:paraId="53ABA272" w14:textId="77777777" w:rsidR="00331D27" w:rsidRPr="00C56AF5" w:rsidRDefault="00331D27" w:rsidP="00331D27">
      <w:pPr>
        <w:spacing w:after="0" w:line="240" w:lineRule="auto"/>
        <w:ind w:left="709"/>
        <w:contextualSpacing/>
        <w:rPr>
          <w:rFonts w:ascii="Corbel" w:eastAsiaTheme="minorEastAsia" w:hAnsi="Corbel" w:cs="Arial"/>
          <w:b/>
          <w:color w:val="385623" w:themeColor="accent6" w:themeShade="80"/>
          <w:sz w:val="24"/>
          <w:szCs w:val="24"/>
        </w:rPr>
      </w:pPr>
    </w:p>
    <w:p w14:paraId="7A83CBA6" w14:textId="4BCCDB14" w:rsidR="00331D27" w:rsidRPr="005B6AA4" w:rsidRDefault="00331D27" w:rsidP="00331D27">
      <w:pPr>
        <w:autoSpaceDE w:val="0"/>
        <w:autoSpaceDN w:val="0"/>
        <w:adjustRightInd w:val="0"/>
        <w:spacing w:after="0" w:line="240" w:lineRule="auto"/>
        <w:rPr>
          <w:rFonts w:ascii="Corbel" w:eastAsiaTheme="minorEastAsia" w:hAnsi="Corbel" w:cs="Arial"/>
          <w:szCs w:val="24"/>
        </w:rPr>
      </w:pPr>
      <w:r w:rsidRPr="005B6AA4">
        <w:rPr>
          <w:rFonts w:ascii="Corbel" w:eastAsiaTheme="minorEastAsia" w:hAnsi="Corbel" w:cs="Arial"/>
          <w:szCs w:val="24"/>
        </w:rPr>
        <w:t xml:space="preserve">In the event of there being more applications to the school year concerned than places available, a waiting list of students whose applications for admission </w:t>
      </w:r>
      <w:r w:rsidR="00D3482E" w:rsidRPr="005B6AA4">
        <w:rPr>
          <w:rFonts w:ascii="Corbel" w:eastAsiaTheme="minorEastAsia" w:hAnsi="Corbel" w:cs="Arial"/>
          <w:szCs w:val="24"/>
        </w:rPr>
        <w:t>to</w:t>
      </w:r>
      <w:r w:rsidR="00050DA0" w:rsidRPr="005B6AA4">
        <w:rPr>
          <w:rFonts w:ascii="Corbel" w:eastAsiaTheme="minorEastAsia" w:hAnsi="Corbel" w:cs="Arial"/>
          <w:color w:val="0070C0"/>
          <w:szCs w:val="24"/>
        </w:rPr>
        <w:t xml:space="preserve"> </w:t>
      </w:r>
      <w:r w:rsidR="007C4DC3" w:rsidRPr="005B6AA4">
        <w:rPr>
          <w:rFonts w:ascii="Corbel" w:eastAsiaTheme="minorEastAsia" w:hAnsi="Corbel" w:cs="Arial"/>
          <w:szCs w:val="24"/>
        </w:rPr>
        <w:t>St. Oliver Plunkett National School</w:t>
      </w:r>
      <w:r w:rsidR="00D3482E" w:rsidRPr="005B6AA4">
        <w:rPr>
          <w:rFonts w:ascii="Corbel" w:eastAsiaTheme="minorEastAsia" w:hAnsi="Corbel" w:cs="Arial"/>
          <w:szCs w:val="24"/>
        </w:rPr>
        <w:t xml:space="preserve"> </w:t>
      </w:r>
      <w:r w:rsidRPr="005B6AA4">
        <w:rPr>
          <w:rFonts w:ascii="Corbel" w:eastAsiaTheme="minorEastAsia" w:hAnsi="Corbel" w:cs="Arial"/>
          <w:szCs w:val="24"/>
        </w:rPr>
        <w:t xml:space="preserve">were unsuccessful </w:t>
      </w:r>
      <w:r w:rsidR="001F35D0" w:rsidRPr="005B6AA4">
        <w:rPr>
          <w:rFonts w:ascii="Corbel" w:eastAsiaTheme="minorEastAsia" w:hAnsi="Corbel" w:cs="Arial"/>
          <w:szCs w:val="24"/>
        </w:rPr>
        <w:t xml:space="preserve">due to the school being oversubscribed </w:t>
      </w:r>
      <w:r w:rsidRPr="005B6AA4">
        <w:rPr>
          <w:rFonts w:ascii="Corbel" w:eastAsiaTheme="minorEastAsia" w:hAnsi="Corbel" w:cs="Arial"/>
          <w:szCs w:val="24"/>
        </w:rPr>
        <w:t>will be compiled and will remain valid for the school year in which admission is being sought.</w:t>
      </w:r>
    </w:p>
    <w:p w14:paraId="2D289026" w14:textId="77777777" w:rsidR="00331D27" w:rsidRPr="005B6AA4" w:rsidRDefault="00331D27" w:rsidP="00331D27">
      <w:pPr>
        <w:autoSpaceDE w:val="0"/>
        <w:autoSpaceDN w:val="0"/>
        <w:adjustRightInd w:val="0"/>
        <w:spacing w:after="0" w:line="240" w:lineRule="auto"/>
        <w:ind w:left="1080"/>
        <w:contextualSpacing/>
        <w:rPr>
          <w:rFonts w:ascii="Corbel" w:eastAsiaTheme="minorEastAsia" w:hAnsi="Corbel" w:cs="Arial"/>
          <w:szCs w:val="24"/>
        </w:rPr>
      </w:pPr>
    </w:p>
    <w:p w14:paraId="082ECA90" w14:textId="7666C919" w:rsidR="00D3482E" w:rsidRPr="005B6AA4" w:rsidRDefault="00331D27" w:rsidP="00D3482E">
      <w:pPr>
        <w:autoSpaceDE w:val="0"/>
        <w:autoSpaceDN w:val="0"/>
        <w:adjustRightInd w:val="0"/>
        <w:spacing w:after="0" w:line="240" w:lineRule="auto"/>
        <w:rPr>
          <w:rFonts w:ascii="Corbel" w:eastAsiaTheme="minorEastAsia" w:hAnsi="Corbel" w:cs="Arial"/>
          <w:szCs w:val="24"/>
        </w:rPr>
      </w:pPr>
      <w:r w:rsidRPr="005B6AA4">
        <w:rPr>
          <w:rFonts w:ascii="Corbel" w:eastAsiaTheme="minorEastAsia" w:hAnsi="Corbel" w:cs="Arial"/>
          <w:szCs w:val="24"/>
        </w:rPr>
        <w:t xml:space="preserve">Placement on the waiting list of </w:t>
      </w:r>
      <w:r w:rsidR="007C4DC3" w:rsidRPr="005B6AA4">
        <w:rPr>
          <w:rFonts w:ascii="Corbel" w:eastAsiaTheme="minorEastAsia" w:hAnsi="Corbel" w:cs="Arial"/>
          <w:szCs w:val="24"/>
        </w:rPr>
        <w:t>St. Oliver Plunkett National School</w:t>
      </w:r>
      <w:r w:rsidRPr="005B6AA4">
        <w:rPr>
          <w:rFonts w:ascii="Corbel" w:eastAsiaTheme="minorEastAsia" w:hAnsi="Corbel" w:cs="Arial"/>
          <w:color w:val="0070C0"/>
          <w:szCs w:val="24"/>
        </w:rPr>
        <w:t xml:space="preserve"> </w:t>
      </w:r>
      <w:r w:rsidRPr="005B6AA4">
        <w:rPr>
          <w:rFonts w:ascii="Corbel" w:eastAsiaTheme="minorEastAsia" w:hAnsi="Corbel" w:cs="Arial"/>
          <w:szCs w:val="24"/>
        </w:rPr>
        <w:t xml:space="preserve">is in the order of priority assigned to the students’ applications </w:t>
      </w:r>
      <w:r w:rsidR="001F35D0" w:rsidRPr="005B6AA4">
        <w:rPr>
          <w:rFonts w:ascii="Corbel" w:eastAsiaTheme="minorEastAsia" w:hAnsi="Corbel" w:cs="Arial"/>
          <w:szCs w:val="24"/>
        </w:rPr>
        <w:t xml:space="preserve">after the school has applied </w:t>
      </w:r>
      <w:r w:rsidRPr="005B6AA4">
        <w:rPr>
          <w:rFonts w:ascii="Corbel" w:eastAsiaTheme="minorEastAsia" w:hAnsi="Corbel" w:cs="Arial"/>
          <w:szCs w:val="24"/>
        </w:rPr>
        <w:t xml:space="preserve">the selection criteria </w:t>
      </w:r>
      <w:r w:rsidR="001F35D0" w:rsidRPr="005B6AA4">
        <w:rPr>
          <w:rFonts w:ascii="Corbel" w:eastAsiaTheme="minorEastAsia" w:hAnsi="Corbel" w:cs="Arial"/>
          <w:szCs w:val="24"/>
        </w:rPr>
        <w:t>in accordance with</w:t>
      </w:r>
      <w:r w:rsidRPr="005B6AA4">
        <w:rPr>
          <w:rFonts w:ascii="Corbel" w:eastAsiaTheme="minorEastAsia" w:hAnsi="Corbel" w:cs="Arial"/>
          <w:szCs w:val="24"/>
        </w:rPr>
        <w:t xml:space="preserve"> this admission policy.  </w:t>
      </w:r>
    </w:p>
    <w:p w14:paraId="061DB81A" w14:textId="77777777" w:rsidR="00D3482E" w:rsidRPr="005B6AA4" w:rsidRDefault="005F73A2" w:rsidP="005E4A3E">
      <w:pPr>
        <w:autoSpaceDE w:val="0"/>
        <w:autoSpaceDN w:val="0"/>
        <w:adjustRightInd w:val="0"/>
        <w:spacing w:after="0" w:line="240" w:lineRule="auto"/>
        <w:rPr>
          <w:rFonts w:ascii="Corbel" w:eastAsiaTheme="minorEastAsia" w:hAnsi="Corbel" w:cs="Arial"/>
          <w:szCs w:val="24"/>
        </w:rPr>
      </w:pPr>
      <w:r w:rsidRPr="005B6AA4">
        <w:rPr>
          <w:rFonts w:ascii="Corbel" w:eastAsiaTheme="minorEastAsia" w:hAnsi="Corbel" w:cs="Arial"/>
          <w:szCs w:val="24"/>
        </w:rPr>
        <w:t>Applicants whose applications are received after the closing date, outlined in the Annual Admission Notice, will be placed at the end of the waiting list in order of the date of receipt of the application.</w:t>
      </w:r>
    </w:p>
    <w:p w14:paraId="3D2C835B" w14:textId="77777777" w:rsidR="005F73A2" w:rsidRPr="005B6AA4" w:rsidRDefault="005F73A2" w:rsidP="005E4A3E">
      <w:pPr>
        <w:autoSpaceDE w:val="0"/>
        <w:autoSpaceDN w:val="0"/>
        <w:adjustRightInd w:val="0"/>
        <w:spacing w:after="0" w:line="240" w:lineRule="auto"/>
        <w:rPr>
          <w:rFonts w:ascii="Corbel" w:eastAsiaTheme="minorEastAsia" w:hAnsi="Corbel" w:cs="Arial"/>
          <w:szCs w:val="24"/>
        </w:rPr>
      </w:pPr>
    </w:p>
    <w:p w14:paraId="6FB7FF97" w14:textId="77777777" w:rsidR="005E4A3E" w:rsidRPr="005B6AA4" w:rsidRDefault="005E4A3E" w:rsidP="005E4A3E">
      <w:pPr>
        <w:autoSpaceDE w:val="0"/>
        <w:autoSpaceDN w:val="0"/>
        <w:adjustRightInd w:val="0"/>
        <w:spacing w:after="0" w:line="240" w:lineRule="auto"/>
        <w:rPr>
          <w:rFonts w:ascii="Corbel" w:eastAsiaTheme="minorEastAsia" w:hAnsi="Corbel" w:cs="Arial"/>
          <w:szCs w:val="24"/>
        </w:rPr>
      </w:pPr>
      <w:r w:rsidRPr="005B6AA4">
        <w:rPr>
          <w:rFonts w:ascii="Corbel" w:eastAsiaTheme="minorEastAsia" w:hAnsi="Corbel" w:cs="Arial"/>
          <w:szCs w:val="24"/>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00D53347" w14:textId="77777777" w:rsidR="00331D27" w:rsidRPr="00C56AF5" w:rsidRDefault="00331D27" w:rsidP="00B10250">
      <w:pPr>
        <w:spacing w:after="0" w:line="240" w:lineRule="auto"/>
        <w:rPr>
          <w:rFonts w:ascii="Corbel" w:eastAsiaTheme="minorEastAsia" w:hAnsi="Corbel" w:cs="Arial"/>
          <w:sz w:val="24"/>
          <w:szCs w:val="24"/>
        </w:rPr>
      </w:pPr>
    </w:p>
    <w:p w14:paraId="0E1CE22B" w14:textId="77777777" w:rsidR="00331D27" w:rsidRPr="00B35976" w:rsidRDefault="00331D27" w:rsidP="00B403F8">
      <w:pPr>
        <w:pStyle w:val="Heading2"/>
        <w:numPr>
          <w:ilvl w:val="0"/>
          <w:numId w:val="29"/>
        </w:numPr>
        <w:rPr>
          <w:rFonts w:ascii="Corbel" w:eastAsiaTheme="minorEastAsia" w:hAnsi="Corbel" w:cs="Arial"/>
          <w:b/>
          <w:smallCaps/>
          <w:color w:val="385623" w:themeColor="accent6" w:themeShade="80"/>
          <w:sz w:val="28"/>
          <w:szCs w:val="28"/>
        </w:rPr>
      </w:pPr>
      <w:r w:rsidRPr="00B35976">
        <w:rPr>
          <w:rFonts w:ascii="Corbel" w:eastAsiaTheme="minorEastAsia" w:hAnsi="Corbel" w:cs="Arial"/>
          <w:b/>
          <w:smallCaps/>
          <w:color w:val="385623" w:themeColor="accent6" w:themeShade="80"/>
          <w:sz w:val="28"/>
          <w:szCs w:val="28"/>
        </w:rPr>
        <w:t>Late Applications</w:t>
      </w:r>
    </w:p>
    <w:p w14:paraId="051D4805" w14:textId="77777777" w:rsidR="006772A0" w:rsidRPr="00C56AF5" w:rsidRDefault="006772A0" w:rsidP="00331D27">
      <w:pPr>
        <w:spacing w:after="0" w:line="240" w:lineRule="auto"/>
        <w:ind w:left="1080"/>
        <w:contextualSpacing/>
        <w:rPr>
          <w:rFonts w:ascii="Corbel" w:eastAsiaTheme="minorEastAsia" w:hAnsi="Corbel" w:cs="Arial"/>
          <w:color w:val="385623" w:themeColor="accent6" w:themeShade="80"/>
          <w:sz w:val="24"/>
          <w:szCs w:val="24"/>
        </w:rPr>
      </w:pPr>
    </w:p>
    <w:p w14:paraId="4F608FDD" w14:textId="77777777" w:rsidR="00F156E8" w:rsidRPr="005B6AA4" w:rsidRDefault="00331D27" w:rsidP="00322FEE">
      <w:pPr>
        <w:spacing w:after="0" w:line="240" w:lineRule="auto"/>
        <w:rPr>
          <w:rFonts w:ascii="Corbel" w:hAnsi="Corbel" w:cs="Arial"/>
          <w:szCs w:val="24"/>
        </w:rPr>
      </w:pPr>
      <w:r w:rsidRPr="005B6AA4">
        <w:rPr>
          <w:rFonts w:ascii="Corbel" w:eastAsiaTheme="minorEastAsia" w:hAnsi="Corbel" w:cs="Arial"/>
          <w:szCs w:val="24"/>
        </w:rPr>
        <w:t xml:space="preserve">All applications for admission received after the closing date as outlined in the </w:t>
      </w:r>
      <w:r w:rsidR="00D3482E" w:rsidRPr="005B6AA4">
        <w:rPr>
          <w:rFonts w:ascii="Corbel" w:eastAsiaTheme="minorEastAsia" w:hAnsi="Corbel" w:cs="Arial"/>
          <w:szCs w:val="24"/>
        </w:rPr>
        <w:t>a</w:t>
      </w:r>
      <w:r w:rsidRPr="005B6AA4">
        <w:rPr>
          <w:rFonts w:ascii="Corbel" w:eastAsiaTheme="minorEastAsia" w:hAnsi="Corbel" w:cs="Arial"/>
          <w:szCs w:val="24"/>
        </w:rPr>
        <w:t xml:space="preserve">nnual </w:t>
      </w:r>
      <w:r w:rsidR="00D3482E" w:rsidRPr="005B6AA4">
        <w:rPr>
          <w:rFonts w:ascii="Corbel" w:eastAsiaTheme="minorEastAsia" w:hAnsi="Corbel" w:cs="Arial"/>
          <w:szCs w:val="24"/>
        </w:rPr>
        <w:t>a</w:t>
      </w:r>
      <w:r w:rsidRPr="005B6AA4">
        <w:rPr>
          <w:rFonts w:ascii="Corbel" w:eastAsiaTheme="minorEastAsia" w:hAnsi="Corbel" w:cs="Arial"/>
          <w:szCs w:val="24"/>
        </w:rPr>
        <w:t xml:space="preserve">dmission </w:t>
      </w:r>
      <w:r w:rsidR="00D3482E" w:rsidRPr="005B6AA4">
        <w:rPr>
          <w:rFonts w:ascii="Corbel" w:eastAsiaTheme="minorEastAsia" w:hAnsi="Corbel" w:cs="Arial"/>
          <w:szCs w:val="24"/>
        </w:rPr>
        <w:t>n</w:t>
      </w:r>
      <w:r w:rsidRPr="005B6AA4">
        <w:rPr>
          <w:rFonts w:ascii="Corbel" w:eastAsiaTheme="minorEastAsia" w:hAnsi="Corbel" w:cs="Arial"/>
          <w:szCs w:val="24"/>
        </w:rPr>
        <w:t>otice will be</w:t>
      </w:r>
      <w:r w:rsidR="00176E00" w:rsidRPr="005B6AA4">
        <w:rPr>
          <w:rFonts w:ascii="Corbel" w:eastAsiaTheme="minorEastAsia" w:hAnsi="Corbel" w:cs="Arial"/>
          <w:szCs w:val="24"/>
        </w:rPr>
        <w:t xml:space="preserve"> considered and decided upon </w:t>
      </w:r>
      <w:r w:rsidRPr="005B6AA4">
        <w:rPr>
          <w:rFonts w:ascii="Corbel" w:eastAsiaTheme="minorEastAsia" w:hAnsi="Corbel" w:cs="Arial"/>
          <w:szCs w:val="24"/>
        </w:rPr>
        <w:t>in</w:t>
      </w:r>
      <w:r w:rsidR="00481B24" w:rsidRPr="005B6AA4">
        <w:rPr>
          <w:rFonts w:ascii="Corbel" w:eastAsiaTheme="minorEastAsia" w:hAnsi="Corbel" w:cs="Arial"/>
          <w:szCs w:val="24"/>
        </w:rPr>
        <w:t xml:space="preserve"> accordance</w:t>
      </w:r>
      <w:r w:rsidRPr="005B6AA4">
        <w:rPr>
          <w:rFonts w:ascii="Corbel" w:eastAsiaTheme="minorEastAsia" w:hAnsi="Corbel" w:cs="Arial"/>
          <w:szCs w:val="24"/>
        </w:rPr>
        <w:t xml:space="preserve"> with </w:t>
      </w:r>
      <w:r w:rsidR="00D3482E" w:rsidRPr="005B6AA4">
        <w:rPr>
          <w:rFonts w:ascii="Corbel" w:eastAsiaTheme="minorEastAsia" w:hAnsi="Corbel" w:cs="Arial"/>
          <w:szCs w:val="24"/>
        </w:rPr>
        <w:t>our</w:t>
      </w:r>
      <w:r w:rsidRPr="005B6AA4">
        <w:rPr>
          <w:rFonts w:ascii="Corbel" w:eastAsiaTheme="minorEastAsia" w:hAnsi="Corbel" w:cs="Arial"/>
          <w:szCs w:val="24"/>
        </w:rPr>
        <w:t xml:space="preserve"> school</w:t>
      </w:r>
      <w:r w:rsidR="00D3482E" w:rsidRPr="005B6AA4">
        <w:rPr>
          <w:rFonts w:ascii="Corbel" w:eastAsiaTheme="minorEastAsia" w:hAnsi="Corbel" w:cs="Arial"/>
          <w:szCs w:val="24"/>
        </w:rPr>
        <w:t>’</w:t>
      </w:r>
      <w:r w:rsidRPr="005B6AA4">
        <w:rPr>
          <w:rFonts w:ascii="Corbel" w:eastAsiaTheme="minorEastAsia" w:hAnsi="Corbel" w:cs="Arial"/>
          <w:szCs w:val="24"/>
        </w:rPr>
        <w:t>s admissions policy</w:t>
      </w:r>
      <w:r w:rsidR="00481B24" w:rsidRPr="005B6AA4">
        <w:rPr>
          <w:rFonts w:ascii="Corbel" w:eastAsiaTheme="minorEastAsia" w:hAnsi="Corbel" w:cs="Arial"/>
          <w:szCs w:val="24"/>
        </w:rPr>
        <w:t>, the Education Admissions to School Act 2018 and any regulations made under that Act</w:t>
      </w:r>
      <w:r w:rsidR="00322FEE" w:rsidRPr="005B6AA4">
        <w:rPr>
          <w:rFonts w:ascii="Corbel" w:hAnsi="Corbel" w:cs="Arial"/>
          <w:szCs w:val="24"/>
        </w:rPr>
        <w:t>.</w:t>
      </w:r>
      <w:r w:rsidR="00F156E8" w:rsidRPr="005B6AA4">
        <w:rPr>
          <w:rFonts w:ascii="Corbel" w:hAnsi="Corbel" w:cs="Arial"/>
          <w:szCs w:val="24"/>
        </w:rPr>
        <w:t xml:space="preserve"> </w:t>
      </w:r>
    </w:p>
    <w:p w14:paraId="467C01A4" w14:textId="77777777" w:rsidR="00F156E8" w:rsidRPr="005B6AA4" w:rsidRDefault="00F156E8" w:rsidP="00322FEE">
      <w:pPr>
        <w:spacing w:after="0" w:line="240" w:lineRule="auto"/>
        <w:rPr>
          <w:rFonts w:ascii="Corbel" w:hAnsi="Corbel" w:cs="Arial"/>
          <w:szCs w:val="24"/>
        </w:rPr>
      </w:pPr>
    </w:p>
    <w:p w14:paraId="1E57C566" w14:textId="77777777" w:rsidR="00C56AF5" w:rsidRPr="005B6AA4" w:rsidRDefault="00F156E8" w:rsidP="00322FEE">
      <w:pPr>
        <w:spacing w:after="0" w:line="240" w:lineRule="auto"/>
        <w:rPr>
          <w:rFonts w:ascii="Corbel" w:hAnsi="Corbel" w:cs="Arial"/>
          <w:szCs w:val="24"/>
        </w:rPr>
      </w:pPr>
      <w:r w:rsidRPr="005B6AA4">
        <w:rPr>
          <w:rFonts w:ascii="Corbel" w:hAnsi="Corbel" w:cs="Arial"/>
          <w:szCs w:val="24"/>
        </w:rPr>
        <w:lastRenderedPageBreak/>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14:paraId="283CA536" w14:textId="77777777" w:rsidR="00C56AF5" w:rsidRPr="005B6AA4" w:rsidRDefault="00C56AF5" w:rsidP="00322FEE">
      <w:pPr>
        <w:spacing w:after="0" w:line="240" w:lineRule="auto"/>
        <w:rPr>
          <w:rFonts w:ascii="Corbel" w:eastAsiaTheme="minorEastAsia" w:hAnsi="Corbel" w:cs="Arial"/>
          <w:strike/>
          <w:szCs w:val="24"/>
        </w:rPr>
      </w:pPr>
    </w:p>
    <w:p w14:paraId="399AC336" w14:textId="77777777" w:rsidR="00331D27" w:rsidRPr="00B35976" w:rsidRDefault="00331D27" w:rsidP="00B403F8">
      <w:pPr>
        <w:pStyle w:val="Heading2"/>
        <w:numPr>
          <w:ilvl w:val="0"/>
          <w:numId w:val="29"/>
        </w:numPr>
        <w:rPr>
          <w:rFonts w:ascii="Corbel" w:eastAsiaTheme="minorEastAsia" w:hAnsi="Corbel" w:cs="Arial"/>
          <w:b/>
          <w:smallCaps/>
          <w:color w:val="385623" w:themeColor="accent6" w:themeShade="80"/>
          <w:sz w:val="28"/>
          <w:szCs w:val="28"/>
        </w:rPr>
      </w:pPr>
      <w:bookmarkStart w:id="6" w:name="_Procedures_for_admission"/>
      <w:bookmarkStart w:id="7" w:name="_Ref31796632"/>
      <w:bookmarkEnd w:id="6"/>
      <w:r w:rsidRPr="00B35976">
        <w:rPr>
          <w:rFonts w:ascii="Corbel" w:eastAsiaTheme="minorEastAsia" w:hAnsi="Corbel" w:cs="Arial"/>
          <w:b/>
          <w:smallCaps/>
          <w:color w:val="385623" w:themeColor="accent6" w:themeShade="80"/>
          <w:sz w:val="28"/>
          <w:szCs w:val="28"/>
        </w:rPr>
        <w:t>Procedures for admission of students to other years</w:t>
      </w:r>
      <w:r w:rsidR="00D3482E" w:rsidRPr="00B35976">
        <w:rPr>
          <w:rFonts w:ascii="Corbel" w:eastAsiaTheme="minorEastAsia" w:hAnsi="Corbel" w:cs="Arial"/>
          <w:b/>
          <w:smallCaps/>
          <w:color w:val="385623" w:themeColor="accent6" w:themeShade="80"/>
          <w:sz w:val="28"/>
          <w:szCs w:val="28"/>
        </w:rPr>
        <w:t xml:space="preserve"> and during the school year</w:t>
      </w:r>
      <w:bookmarkEnd w:id="7"/>
    </w:p>
    <w:p w14:paraId="013FCA1C" w14:textId="77777777" w:rsidR="00E47AF1" w:rsidRPr="009242A4"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p w14:paraId="07393F56" w14:textId="77777777" w:rsidR="00B35976" w:rsidRPr="005B6AA4" w:rsidRDefault="00B35976" w:rsidP="00B35976">
      <w:pPr>
        <w:autoSpaceDE w:val="0"/>
        <w:autoSpaceDN w:val="0"/>
        <w:adjustRightInd w:val="0"/>
        <w:jc w:val="both"/>
        <w:rPr>
          <w:rFonts w:ascii="Corbel" w:eastAsiaTheme="minorEastAsia" w:hAnsi="Corbel" w:cs="Arial"/>
          <w:szCs w:val="24"/>
        </w:rPr>
      </w:pPr>
      <w:r w:rsidRPr="005B6AA4">
        <w:rPr>
          <w:rFonts w:ascii="Corbel" w:eastAsiaTheme="minorEastAsia" w:hAnsi="Corbel" w:cs="Arial"/>
          <w:szCs w:val="24"/>
        </w:rPr>
        <w:t xml:space="preserve">The procedures of the school in relation to the admission of students who are not already admitted to the school to classes or years other than the school’s intake group are as follows: </w:t>
      </w:r>
    </w:p>
    <w:p w14:paraId="52AD12B9" w14:textId="77777777" w:rsidR="00A22C64" w:rsidRPr="005B6AA4" w:rsidRDefault="00A22C64" w:rsidP="00A22C64">
      <w:pPr>
        <w:numPr>
          <w:ilvl w:val="0"/>
          <w:numId w:val="37"/>
        </w:numPr>
        <w:autoSpaceDE w:val="0"/>
        <w:autoSpaceDN w:val="0"/>
        <w:adjustRightInd w:val="0"/>
        <w:jc w:val="both"/>
        <w:rPr>
          <w:rFonts w:ascii="Corbel" w:eastAsiaTheme="minorEastAsia" w:hAnsi="Corbel" w:cs="Arial"/>
          <w:color w:val="385623" w:themeColor="accent6" w:themeShade="80"/>
          <w:szCs w:val="24"/>
          <w:lang w:val="en-GB"/>
        </w:rPr>
      </w:pPr>
      <w:r w:rsidRPr="005B6AA4">
        <w:rPr>
          <w:rFonts w:ascii="Corbel" w:eastAsiaTheme="minorEastAsia" w:hAnsi="Corbel" w:cs="Arial"/>
          <w:color w:val="385623" w:themeColor="accent6" w:themeShade="80"/>
          <w:szCs w:val="24"/>
          <w:lang w:val="en-GB"/>
        </w:rPr>
        <w:t xml:space="preserve">Pupils may transfer to the school at any time, subject to the enrolment policy of the school, available space, and either with approval of the Department of Education &amp; Skills </w:t>
      </w:r>
      <w:r w:rsidRPr="005B6AA4">
        <w:rPr>
          <w:rFonts w:ascii="Corbel" w:eastAsiaTheme="minorEastAsia" w:hAnsi="Corbel" w:cs="Arial"/>
          <w:b/>
          <w:bCs/>
          <w:i/>
          <w:iCs/>
          <w:color w:val="385623" w:themeColor="accent6" w:themeShade="80"/>
          <w:szCs w:val="24"/>
          <w:lang w:val="en-GB"/>
        </w:rPr>
        <w:t xml:space="preserve">or </w:t>
      </w:r>
      <w:r w:rsidRPr="005B6AA4">
        <w:rPr>
          <w:rFonts w:ascii="Corbel" w:eastAsiaTheme="minorEastAsia" w:hAnsi="Corbel" w:cs="Arial"/>
          <w:color w:val="385623" w:themeColor="accent6" w:themeShade="80"/>
          <w:szCs w:val="24"/>
          <w:lang w:val="en-GB"/>
        </w:rPr>
        <w:t xml:space="preserve">when a transfer is made because of a change of the ordinary residence of the child. Such applications will be dealt with on a case by case basis. </w:t>
      </w:r>
    </w:p>
    <w:p w14:paraId="54B41AA6" w14:textId="7081EAD5" w:rsidR="00A22C64" w:rsidRPr="005B6AA4" w:rsidRDefault="00A22C64" w:rsidP="00A22C64">
      <w:pPr>
        <w:numPr>
          <w:ilvl w:val="0"/>
          <w:numId w:val="37"/>
        </w:numPr>
        <w:autoSpaceDE w:val="0"/>
        <w:autoSpaceDN w:val="0"/>
        <w:adjustRightInd w:val="0"/>
        <w:jc w:val="both"/>
        <w:rPr>
          <w:rFonts w:ascii="Corbel" w:eastAsiaTheme="minorEastAsia" w:hAnsi="Corbel" w:cs="Arial"/>
          <w:color w:val="385623" w:themeColor="accent6" w:themeShade="80"/>
          <w:szCs w:val="24"/>
        </w:rPr>
      </w:pPr>
      <w:r w:rsidRPr="005B6AA4">
        <w:rPr>
          <w:rFonts w:ascii="Corbel" w:eastAsiaTheme="minorEastAsia" w:hAnsi="Corbel" w:cs="Arial"/>
          <w:color w:val="385623" w:themeColor="accent6" w:themeShade="80"/>
          <w:szCs w:val="24"/>
        </w:rPr>
        <w:t>A pupil who leaves the school and who is struck off the Rolla/POD, and who subsequently wishes to return to the school must reapply to the Board of Management in writing.</w:t>
      </w:r>
    </w:p>
    <w:p w14:paraId="2925438C" w14:textId="16E03D56" w:rsidR="00E47AF1" w:rsidRPr="005B6AA4" w:rsidRDefault="00A22C64" w:rsidP="008B72EA">
      <w:pPr>
        <w:numPr>
          <w:ilvl w:val="0"/>
          <w:numId w:val="37"/>
        </w:numPr>
        <w:autoSpaceDE w:val="0"/>
        <w:autoSpaceDN w:val="0"/>
        <w:adjustRightInd w:val="0"/>
        <w:jc w:val="both"/>
        <w:rPr>
          <w:rFonts w:ascii="Corbel" w:eastAsiaTheme="minorEastAsia" w:hAnsi="Corbel" w:cs="Arial"/>
          <w:b/>
          <w:color w:val="385623" w:themeColor="accent6" w:themeShade="80"/>
          <w:szCs w:val="24"/>
        </w:rPr>
      </w:pPr>
      <w:r w:rsidRPr="005B6AA4">
        <w:rPr>
          <w:rFonts w:ascii="Corbel" w:eastAsiaTheme="minorEastAsia" w:hAnsi="Corbel" w:cs="Arial"/>
          <w:color w:val="385623" w:themeColor="accent6" w:themeShade="80"/>
          <w:szCs w:val="24"/>
        </w:rPr>
        <w:t>Parents/guardians who request a school place will be given an enrolment policy and an enrolment form. When the enrolment form has been received by the school, the parent/guardian will be informed if there is a place available.</w:t>
      </w:r>
    </w:p>
    <w:p w14:paraId="1C0FC648" w14:textId="77777777" w:rsidR="008A090A" w:rsidRPr="00F869A0" w:rsidRDefault="008A090A" w:rsidP="00F869A0">
      <w:pPr>
        <w:autoSpaceDE w:val="0"/>
        <w:autoSpaceDN w:val="0"/>
        <w:adjustRightInd w:val="0"/>
        <w:spacing w:after="0" w:line="240" w:lineRule="auto"/>
        <w:rPr>
          <w:rFonts w:ascii="Arial" w:eastAsiaTheme="minorEastAsia" w:hAnsi="Arial" w:cs="Arial"/>
          <w:b/>
          <w:color w:val="385623" w:themeColor="accent6" w:themeShade="80"/>
        </w:rPr>
      </w:pPr>
    </w:p>
    <w:p w14:paraId="20F74F77" w14:textId="68876808" w:rsidR="00A52939" w:rsidRPr="00A22C64" w:rsidRDefault="008B72EA" w:rsidP="00B403F8">
      <w:pPr>
        <w:pStyle w:val="Heading2"/>
        <w:numPr>
          <w:ilvl w:val="0"/>
          <w:numId w:val="29"/>
        </w:numPr>
        <w:rPr>
          <w:rFonts w:ascii="Corbel" w:eastAsiaTheme="minorEastAsia" w:hAnsi="Corbel" w:cs="Arial"/>
          <w:b/>
          <w:smallCaps/>
          <w:color w:val="385623" w:themeColor="accent6" w:themeShade="80"/>
          <w:sz w:val="28"/>
          <w:szCs w:val="28"/>
        </w:rPr>
      </w:pPr>
      <w:bookmarkStart w:id="8" w:name="_Declaration_in_relation"/>
      <w:bookmarkStart w:id="9" w:name="_Ref31796682"/>
      <w:bookmarkEnd w:id="8"/>
      <w:r>
        <w:rPr>
          <w:rFonts w:ascii="Corbel" w:eastAsiaTheme="minorEastAsia" w:hAnsi="Corbel" w:cs="Arial"/>
          <w:b/>
          <w:smallCaps/>
          <w:color w:val="385623" w:themeColor="accent6" w:themeShade="80"/>
          <w:sz w:val="28"/>
          <w:szCs w:val="28"/>
        </w:rPr>
        <w:t xml:space="preserve">  </w:t>
      </w:r>
      <w:r w:rsidR="008A090A" w:rsidRPr="00B35976">
        <w:rPr>
          <w:rFonts w:ascii="Corbel" w:eastAsiaTheme="minorEastAsia" w:hAnsi="Corbel" w:cs="Arial"/>
          <w:b/>
          <w:smallCaps/>
          <w:color w:val="385623" w:themeColor="accent6" w:themeShade="80"/>
          <w:sz w:val="28"/>
          <w:szCs w:val="28"/>
        </w:rPr>
        <w:t>Declaration in relation to the non-charging of fees</w:t>
      </w:r>
      <w:bookmarkEnd w:id="9"/>
    </w:p>
    <w:p w14:paraId="4AB03C75" w14:textId="77777777" w:rsidR="00A52939" w:rsidRPr="00C56AF5" w:rsidRDefault="00A52939" w:rsidP="00A52939">
      <w:pPr>
        <w:pStyle w:val="NoSpacing"/>
        <w:rPr>
          <w:rFonts w:ascii="Corbel" w:hAnsi="Corbel"/>
          <w:i/>
        </w:rPr>
      </w:pPr>
    </w:p>
    <w:p w14:paraId="660C1F21" w14:textId="43C26C93" w:rsidR="008A090A" w:rsidRPr="00C56AF5" w:rsidRDefault="00A22C64" w:rsidP="008A090A">
      <w:pPr>
        <w:spacing w:line="240" w:lineRule="auto"/>
        <w:jc w:val="both"/>
        <w:rPr>
          <w:rFonts w:ascii="Corbel" w:eastAsiaTheme="minorEastAsia" w:hAnsi="Corbel" w:cs="Arial"/>
        </w:rPr>
      </w:pPr>
      <w:r>
        <w:rPr>
          <w:rFonts w:ascii="Corbel" w:eastAsiaTheme="minorEastAsia" w:hAnsi="Corbel" w:cs="Arial"/>
        </w:rPr>
        <w:t>The B</w:t>
      </w:r>
      <w:r w:rsidR="00050DA0">
        <w:rPr>
          <w:rFonts w:ascii="Corbel" w:eastAsiaTheme="minorEastAsia" w:hAnsi="Corbel" w:cs="Arial"/>
        </w:rPr>
        <w:t>oard of</w:t>
      </w:r>
      <w:r>
        <w:rPr>
          <w:rFonts w:ascii="Corbel" w:eastAsiaTheme="minorEastAsia" w:hAnsi="Corbel" w:cs="Arial"/>
        </w:rPr>
        <w:t xml:space="preserve"> Management of </w:t>
      </w:r>
      <w:r w:rsidR="007C4DC3">
        <w:rPr>
          <w:rFonts w:ascii="Corbel" w:eastAsiaTheme="minorEastAsia" w:hAnsi="Corbel" w:cs="Arial"/>
        </w:rPr>
        <w:t>St. Oliver Plunkett National School</w:t>
      </w:r>
      <w:r w:rsidR="00050DA0">
        <w:rPr>
          <w:rFonts w:ascii="Corbel" w:eastAsiaTheme="minorEastAsia" w:hAnsi="Corbel" w:cs="Arial"/>
        </w:rPr>
        <w:t xml:space="preserve"> </w:t>
      </w:r>
      <w:r w:rsidR="008A090A" w:rsidRPr="00C56AF5">
        <w:rPr>
          <w:rFonts w:ascii="Corbel" w:eastAsiaTheme="minorEastAsia" w:hAnsi="Corbel" w:cs="Arial"/>
        </w:rPr>
        <w:t>or any persons acting on its behalf will not charge fees for or seek payment or contributions (howsoever described) as a condition of-</w:t>
      </w:r>
    </w:p>
    <w:p w14:paraId="7A1331E4" w14:textId="77777777" w:rsidR="008A090A" w:rsidRPr="00C56AF5" w:rsidRDefault="008A090A" w:rsidP="008A090A">
      <w:pPr>
        <w:numPr>
          <w:ilvl w:val="0"/>
          <w:numId w:val="2"/>
        </w:numPr>
        <w:spacing w:line="240" w:lineRule="auto"/>
        <w:ind w:left="426"/>
        <w:contextualSpacing/>
        <w:jc w:val="both"/>
        <w:rPr>
          <w:rFonts w:ascii="Corbel" w:eastAsiaTheme="minorEastAsia" w:hAnsi="Corbel" w:cs="Arial"/>
        </w:rPr>
      </w:pPr>
      <w:r w:rsidRPr="00C56AF5">
        <w:rPr>
          <w:rFonts w:ascii="Corbel" w:eastAsiaTheme="minorEastAsia" w:hAnsi="Corbel" w:cs="Arial"/>
        </w:rPr>
        <w:t>an application for admission of a student to the school, or</w:t>
      </w:r>
    </w:p>
    <w:p w14:paraId="4D6DF02A" w14:textId="77777777" w:rsidR="008A090A" w:rsidRPr="00C56AF5" w:rsidRDefault="008A090A" w:rsidP="008A090A">
      <w:pPr>
        <w:numPr>
          <w:ilvl w:val="0"/>
          <w:numId w:val="2"/>
        </w:numPr>
        <w:spacing w:line="240" w:lineRule="auto"/>
        <w:ind w:left="426"/>
        <w:contextualSpacing/>
        <w:jc w:val="both"/>
        <w:rPr>
          <w:rFonts w:ascii="Corbel" w:eastAsiaTheme="minorEastAsia" w:hAnsi="Corbel" w:cs="Arial"/>
        </w:rPr>
      </w:pPr>
      <w:r w:rsidRPr="00C56AF5">
        <w:rPr>
          <w:rFonts w:ascii="Corbel" w:eastAsiaTheme="minorEastAsia" w:hAnsi="Corbel" w:cs="Arial"/>
        </w:rPr>
        <w:t>the admission or continued enrolment of a student in the school.</w:t>
      </w:r>
    </w:p>
    <w:p w14:paraId="0DA34A50" w14:textId="77777777" w:rsidR="0099669A" w:rsidRPr="00B10250" w:rsidRDefault="0099669A" w:rsidP="00B10250">
      <w:pPr>
        <w:spacing w:after="0" w:line="240" w:lineRule="auto"/>
        <w:jc w:val="both"/>
        <w:rPr>
          <w:rFonts w:ascii="Corbel" w:eastAsiaTheme="minorEastAsia" w:hAnsi="Corbel" w:cs="Arial"/>
          <w:b/>
          <w:color w:val="385623" w:themeColor="accent6" w:themeShade="80"/>
          <w:sz w:val="24"/>
          <w:szCs w:val="24"/>
        </w:rPr>
      </w:pPr>
    </w:p>
    <w:p w14:paraId="4C668460" w14:textId="53104D4D" w:rsidR="008A090A" w:rsidRPr="00B35976" w:rsidRDefault="008A090A" w:rsidP="00B403F8">
      <w:pPr>
        <w:pStyle w:val="Heading2"/>
        <w:numPr>
          <w:ilvl w:val="0"/>
          <w:numId w:val="29"/>
        </w:numPr>
        <w:rPr>
          <w:rFonts w:ascii="Corbel" w:eastAsiaTheme="minorEastAsia" w:hAnsi="Corbel" w:cs="Arial"/>
          <w:b/>
          <w:smallCaps/>
          <w:color w:val="385623" w:themeColor="accent6" w:themeShade="80"/>
          <w:sz w:val="28"/>
          <w:szCs w:val="28"/>
        </w:rPr>
      </w:pPr>
      <w:bookmarkStart w:id="10" w:name="_Hlk34048734"/>
      <w:r w:rsidRPr="00B35976">
        <w:rPr>
          <w:rFonts w:ascii="Corbel" w:eastAsiaTheme="minorEastAsia" w:hAnsi="Corbel" w:cs="Arial"/>
          <w:b/>
          <w:smallCaps/>
          <w:color w:val="385623" w:themeColor="accent6" w:themeShade="80"/>
          <w:sz w:val="28"/>
          <w:szCs w:val="28"/>
        </w:rPr>
        <w:t xml:space="preserve">Arrangements regarding students not attending religious instruction </w:t>
      </w:r>
    </w:p>
    <w:bookmarkEnd w:id="10"/>
    <w:p w14:paraId="4710B1F9" w14:textId="70A9299D" w:rsidR="008A090A" w:rsidRPr="00C13F9C" w:rsidRDefault="008A090A" w:rsidP="008A090A">
      <w:pPr>
        <w:spacing w:after="0" w:line="240" w:lineRule="auto"/>
        <w:rPr>
          <w:rFonts w:ascii="Corbel" w:eastAsiaTheme="minorEastAsia" w:hAnsi="Corbel" w:cs="Arial"/>
          <w:color w:val="0070C0"/>
        </w:rPr>
      </w:pPr>
      <w:r w:rsidRPr="00C56AF5">
        <w:rPr>
          <w:rFonts w:ascii="Corbel" w:eastAsiaTheme="minorEastAsia" w:hAnsi="Corbel" w:cs="Arial"/>
          <w:color w:val="0070C0"/>
        </w:rPr>
        <w:t xml:space="preserve"> </w:t>
      </w:r>
    </w:p>
    <w:p w14:paraId="034A541D" w14:textId="3A655D29" w:rsidR="00C13F9C" w:rsidRPr="00C13F9C" w:rsidRDefault="00B35976" w:rsidP="00C13F9C">
      <w:pPr>
        <w:autoSpaceDE w:val="0"/>
        <w:autoSpaceDN w:val="0"/>
        <w:adjustRightInd w:val="0"/>
        <w:rPr>
          <w:rFonts w:ascii="Corbel" w:eastAsiaTheme="minorEastAsia" w:hAnsi="Corbel" w:cs="Arial"/>
        </w:rPr>
      </w:pPr>
      <w:bookmarkStart w:id="11" w:name="_Reviews/appeals"/>
      <w:bookmarkStart w:id="12" w:name="_Ref31796704"/>
      <w:bookmarkEnd w:id="11"/>
      <w:r w:rsidRPr="00B10250">
        <w:rPr>
          <w:rFonts w:ascii="Corbel" w:eastAsiaTheme="minorEastAsia" w:hAnsi="Corbel" w:cs="Arial"/>
        </w:rPr>
        <w:t xml:space="preserve">A written request should be made to the </w:t>
      </w:r>
      <w:r>
        <w:rPr>
          <w:rFonts w:ascii="Corbel" w:eastAsiaTheme="minorEastAsia" w:hAnsi="Corbel" w:cs="Arial"/>
        </w:rPr>
        <w:t>p</w:t>
      </w:r>
      <w:r w:rsidRPr="00B10250">
        <w:rPr>
          <w:rFonts w:ascii="Corbel" w:eastAsiaTheme="minorEastAsia" w:hAnsi="Corbel" w:cs="Arial"/>
        </w:rPr>
        <w:t>rincipal of the school.  A meeting will then be arranged with the parent(s) to discuss how the request may be accommodated by the school.</w:t>
      </w:r>
    </w:p>
    <w:p w14:paraId="34479A88" w14:textId="77777777" w:rsidR="00406BE7" w:rsidRPr="00B35976" w:rsidRDefault="007168B1" w:rsidP="00B403F8">
      <w:pPr>
        <w:pStyle w:val="Heading2"/>
        <w:numPr>
          <w:ilvl w:val="0"/>
          <w:numId w:val="29"/>
        </w:numPr>
        <w:ind w:left="426" w:hanging="426"/>
        <w:rPr>
          <w:rFonts w:ascii="Corbel" w:eastAsiaTheme="minorEastAsia" w:hAnsi="Corbel" w:cs="Arial"/>
          <w:b/>
          <w:smallCaps/>
          <w:color w:val="385623" w:themeColor="accent6" w:themeShade="80"/>
          <w:sz w:val="28"/>
          <w:szCs w:val="28"/>
        </w:rPr>
      </w:pPr>
      <w:r w:rsidRPr="00B35976">
        <w:rPr>
          <w:rFonts w:ascii="Corbel" w:eastAsiaTheme="minorEastAsia" w:hAnsi="Corbel" w:cs="Arial"/>
          <w:b/>
          <w:smallCaps/>
          <w:color w:val="385623" w:themeColor="accent6" w:themeShade="80"/>
          <w:sz w:val="28"/>
          <w:szCs w:val="28"/>
        </w:rPr>
        <w:t>Reviews</w:t>
      </w:r>
      <w:r w:rsidR="00406BE7" w:rsidRPr="00B35976">
        <w:rPr>
          <w:rFonts w:ascii="Corbel" w:eastAsiaTheme="minorEastAsia" w:hAnsi="Corbel" w:cs="Arial"/>
          <w:b/>
          <w:smallCaps/>
          <w:color w:val="385623" w:themeColor="accent6" w:themeShade="80"/>
          <w:sz w:val="28"/>
          <w:szCs w:val="28"/>
        </w:rPr>
        <w:t>/appeal</w:t>
      </w:r>
      <w:r w:rsidRPr="00B35976">
        <w:rPr>
          <w:rFonts w:ascii="Corbel" w:eastAsiaTheme="minorEastAsia" w:hAnsi="Corbel" w:cs="Arial"/>
          <w:b/>
          <w:smallCaps/>
          <w:color w:val="385623" w:themeColor="accent6" w:themeShade="80"/>
          <w:sz w:val="28"/>
          <w:szCs w:val="28"/>
        </w:rPr>
        <w:t>s</w:t>
      </w:r>
      <w:bookmarkEnd w:id="12"/>
    </w:p>
    <w:p w14:paraId="3A001E43" w14:textId="77777777" w:rsidR="006B04DC" w:rsidRPr="00C56AF5" w:rsidRDefault="006B04DC" w:rsidP="00406BE7">
      <w:pPr>
        <w:autoSpaceDE w:val="0"/>
        <w:autoSpaceDN w:val="0"/>
        <w:adjustRightInd w:val="0"/>
        <w:spacing w:after="0" w:line="240" w:lineRule="auto"/>
        <w:rPr>
          <w:rFonts w:ascii="Corbel" w:eastAsiaTheme="minorEastAsia" w:hAnsi="Corbel" w:cs="Arial"/>
          <w:color w:val="0070C0"/>
        </w:rPr>
      </w:pPr>
    </w:p>
    <w:p w14:paraId="3195B56D" w14:textId="77777777" w:rsidR="007168B1" w:rsidRPr="00B10250" w:rsidRDefault="007168B1" w:rsidP="007168B1">
      <w:pPr>
        <w:autoSpaceDE w:val="0"/>
        <w:autoSpaceDN w:val="0"/>
        <w:spacing w:line="240" w:lineRule="auto"/>
        <w:rPr>
          <w:rFonts w:ascii="Corbel" w:hAnsi="Corbel" w:cs="Arial"/>
          <w:b/>
          <w:bCs/>
          <w:strike/>
        </w:rPr>
      </w:pPr>
      <w:r w:rsidRPr="00B10250">
        <w:rPr>
          <w:rFonts w:ascii="Corbel" w:hAnsi="Corbel" w:cs="Arial"/>
          <w:b/>
          <w:bCs/>
        </w:rPr>
        <w:t xml:space="preserve">Review of decisions by the </w:t>
      </w:r>
      <w:r w:rsidR="00B35976">
        <w:rPr>
          <w:rFonts w:ascii="Corbel" w:hAnsi="Corbel" w:cs="Arial"/>
          <w:b/>
          <w:bCs/>
        </w:rPr>
        <w:t>B</w:t>
      </w:r>
      <w:r w:rsidRPr="00B10250">
        <w:rPr>
          <w:rFonts w:ascii="Corbel" w:hAnsi="Corbel" w:cs="Arial"/>
          <w:b/>
          <w:bCs/>
        </w:rPr>
        <w:t>oard of Management</w:t>
      </w:r>
    </w:p>
    <w:p w14:paraId="575DDC34" w14:textId="77777777" w:rsidR="007168B1" w:rsidRPr="00C56AF5" w:rsidRDefault="007168B1" w:rsidP="007168B1">
      <w:pPr>
        <w:autoSpaceDE w:val="0"/>
        <w:autoSpaceDN w:val="0"/>
        <w:spacing w:line="240" w:lineRule="auto"/>
        <w:rPr>
          <w:rFonts w:ascii="Corbel" w:hAnsi="Corbel" w:cs="Arial"/>
        </w:rPr>
      </w:pPr>
      <w:r w:rsidRPr="00C56AF5">
        <w:rPr>
          <w:rFonts w:ascii="Corbel" w:hAnsi="Corbel" w:cs="Arial"/>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14:paraId="46D5AD47" w14:textId="77777777" w:rsidR="007168B1" w:rsidRPr="00C56AF5" w:rsidRDefault="007168B1" w:rsidP="007168B1">
      <w:pPr>
        <w:autoSpaceDE w:val="0"/>
        <w:autoSpaceDN w:val="0"/>
        <w:spacing w:line="240" w:lineRule="auto"/>
        <w:rPr>
          <w:rFonts w:ascii="Corbel" w:hAnsi="Corbel" w:cs="Arial"/>
        </w:rPr>
      </w:pPr>
      <w:r w:rsidRPr="00C56AF5">
        <w:rPr>
          <w:rFonts w:ascii="Corbel" w:hAnsi="Corbe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0E655656" w14:textId="77777777" w:rsidR="007168B1" w:rsidRPr="00C56AF5" w:rsidRDefault="007168B1" w:rsidP="007168B1">
      <w:pPr>
        <w:autoSpaceDE w:val="0"/>
        <w:autoSpaceDN w:val="0"/>
        <w:spacing w:line="240" w:lineRule="auto"/>
        <w:rPr>
          <w:rFonts w:ascii="Corbel" w:hAnsi="Corbel" w:cs="Arial"/>
        </w:rPr>
      </w:pPr>
      <w:r w:rsidRPr="00C56AF5">
        <w:rPr>
          <w:rFonts w:ascii="Corbel" w:hAnsi="Corbel" w:cs="Arial"/>
        </w:rPr>
        <w:lastRenderedPageBreak/>
        <w:t>The board will conduct such reviews in accordance with the requirements of the procedures determined under Section 29B and with section 29C of the Education Act 1998.</w:t>
      </w:r>
    </w:p>
    <w:p w14:paraId="60ADD70A" w14:textId="77777777" w:rsidR="007168B1" w:rsidRPr="00C56AF5" w:rsidRDefault="007168B1" w:rsidP="007168B1">
      <w:pPr>
        <w:autoSpaceDE w:val="0"/>
        <w:autoSpaceDN w:val="0"/>
        <w:spacing w:line="240" w:lineRule="auto"/>
        <w:rPr>
          <w:rFonts w:ascii="Corbel" w:hAnsi="Corbel" w:cs="Arial"/>
        </w:rPr>
      </w:pPr>
      <w:r w:rsidRPr="00C56AF5">
        <w:rPr>
          <w:rFonts w:ascii="Corbel" w:hAnsi="Corbel" w:cs="Arial"/>
          <w:b/>
          <w:bCs/>
        </w:rPr>
        <w:t xml:space="preserve">Note:  </w:t>
      </w:r>
      <w:r w:rsidRPr="00C56AF5">
        <w:rPr>
          <w:rFonts w:ascii="Corbel" w:hAnsi="Corbel" w:cs="Arial"/>
        </w:rPr>
        <w:t xml:space="preserve">Where an applicant has been refused admission due to the school being oversubscribed, the applicant </w:t>
      </w:r>
      <w:r w:rsidRPr="00C56AF5">
        <w:rPr>
          <w:rFonts w:ascii="Corbel" w:hAnsi="Corbel" w:cs="Arial"/>
          <w:b/>
          <w:bCs/>
          <w:u w:val="single"/>
        </w:rPr>
        <w:t>must request a review</w:t>
      </w:r>
      <w:r w:rsidRPr="00C56AF5">
        <w:rPr>
          <w:rFonts w:ascii="Corbel" w:hAnsi="Corbel" w:cs="Arial"/>
        </w:rPr>
        <w:t xml:space="preserve"> of that decision by the board of management prior to making an appeal under section 29 of the Education Act 1998.</w:t>
      </w:r>
    </w:p>
    <w:p w14:paraId="081F8483" w14:textId="77777777" w:rsidR="007168B1" w:rsidRPr="00C56AF5" w:rsidRDefault="007168B1" w:rsidP="007168B1">
      <w:pPr>
        <w:autoSpaceDE w:val="0"/>
        <w:autoSpaceDN w:val="0"/>
        <w:spacing w:line="240" w:lineRule="auto"/>
        <w:rPr>
          <w:rFonts w:ascii="Corbel" w:hAnsi="Corbel" w:cs="Arial"/>
        </w:rPr>
      </w:pPr>
      <w:r w:rsidRPr="00C56AF5">
        <w:rPr>
          <w:rFonts w:ascii="Corbel" w:hAnsi="Corbel" w:cs="Arial"/>
        </w:rPr>
        <w:t xml:space="preserve">Where an applicant has been refused admission due to a reason other than the school being oversubscribed, the applicant </w:t>
      </w:r>
      <w:r w:rsidRPr="00C56AF5">
        <w:rPr>
          <w:rFonts w:ascii="Corbel" w:hAnsi="Corbel" w:cs="Arial"/>
          <w:b/>
          <w:bCs/>
          <w:u w:val="single"/>
        </w:rPr>
        <w:t>may request a review</w:t>
      </w:r>
      <w:r w:rsidRPr="00C56AF5">
        <w:rPr>
          <w:rFonts w:ascii="Corbel" w:hAnsi="Corbel" w:cs="Arial"/>
        </w:rPr>
        <w:t xml:space="preserve"> of that decision by the board of management prior to making an appeal under section 29 of the Education Act 1998.   </w:t>
      </w:r>
    </w:p>
    <w:p w14:paraId="3C2B3BF4" w14:textId="77777777" w:rsidR="002B09BE" w:rsidRPr="00C56AF5" w:rsidRDefault="002B09BE" w:rsidP="00B37614">
      <w:pPr>
        <w:pStyle w:val="NoSpacing"/>
        <w:rPr>
          <w:rFonts w:ascii="Corbel" w:hAnsi="Corbel"/>
        </w:rPr>
      </w:pPr>
    </w:p>
    <w:p w14:paraId="61A7D97A" w14:textId="77777777" w:rsidR="007168B1" w:rsidRPr="00B10250" w:rsidRDefault="007168B1" w:rsidP="007168B1">
      <w:pPr>
        <w:pStyle w:val="NormalWeb"/>
        <w:rPr>
          <w:rFonts w:ascii="Corbel" w:hAnsi="Corbel" w:cs="Arial"/>
          <w:b/>
          <w:bCs/>
          <w:sz w:val="22"/>
          <w:szCs w:val="22"/>
        </w:rPr>
      </w:pPr>
      <w:r w:rsidRPr="00B10250">
        <w:rPr>
          <w:rFonts w:ascii="Corbel" w:hAnsi="Corbel" w:cs="Arial"/>
          <w:b/>
          <w:bCs/>
          <w:sz w:val="22"/>
          <w:szCs w:val="22"/>
        </w:rPr>
        <w:t>Right of appeal</w:t>
      </w:r>
    </w:p>
    <w:p w14:paraId="7F4F155A" w14:textId="77777777" w:rsidR="007168B1" w:rsidRPr="00C56AF5" w:rsidRDefault="007168B1" w:rsidP="007168B1">
      <w:pPr>
        <w:autoSpaceDE w:val="0"/>
        <w:autoSpaceDN w:val="0"/>
        <w:spacing w:line="240" w:lineRule="auto"/>
        <w:rPr>
          <w:rFonts w:ascii="Corbel" w:hAnsi="Corbel" w:cs="Arial"/>
        </w:rPr>
      </w:pPr>
      <w:r w:rsidRPr="00C56AF5">
        <w:rPr>
          <w:rFonts w:ascii="Corbel" w:hAnsi="Corbel" w:cs="Arial"/>
        </w:rPr>
        <w:t xml:space="preserve">Under Section 29 of the Education Act 1998, the parent of the student, or in the case of a student who has reached the age of 18 years, the student, may appeal a decision of this school to refuse admission.  </w:t>
      </w:r>
    </w:p>
    <w:p w14:paraId="17F31D73" w14:textId="77777777" w:rsidR="007168B1" w:rsidRPr="00C56AF5" w:rsidRDefault="007168B1" w:rsidP="007168B1">
      <w:pPr>
        <w:autoSpaceDE w:val="0"/>
        <w:autoSpaceDN w:val="0"/>
        <w:spacing w:line="240" w:lineRule="auto"/>
        <w:rPr>
          <w:rFonts w:ascii="Corbel" w:hAnsi="Corbel" w:cs="Arial"/>
        </w:rPr>
      </w:pPr>
      <w:r w:rsidRPr="00C56AF5">
        <w:rPr>
          <w:rFonts w:ascii="Corbel" w:hAnsi="Corbel" w:cs="Arial"/>
        </w:rPr>
        <w:t>An appeal may be made under Section 29 (1</w:t>
      </w:r>
      <w:r w:rsidR="0054270B" w:rsidRPr="00C56AF5">
        <w:rPr>
          <w:rFonts w:ascii="Corbel" w:hAnsi="Corbel" w:cs="Arial"/>
        </w:rPr>
        <w:t>) (</w:t>
      </w:r>
      <w:r w:rsidRPr="00C56AF5">
        <w:rPr>
          <w:rFonts w:ascii="Corbel" w:hAnsi="Corbel" w:cs="Arial"/>
        </w:rPr>
        <w:t>c</w:t>
      </w:r>
      <w:r w:rsidR="0054270B" w:rsidRPr="00C56AF5">
        <w:rPr>
          <w:rFonts w:ascii="Corbel" w:hAnsi="Corbel" w:cs="Arial"/>
        </w:rPr>
        <w:t>) (</w:t>
      </w:r>
      <w:r w:rsidRPr="00C56AF5">
        <w:rPr>
          <w:rFonts w:ascii="Corbel" w:hAnsi="Corbel" w:cs="Arial"/>
        </w:rPr>
        <w:t>i) of the Education Act 1998 where the refusal to admit was due to the school being oversubscribed.</w:t>
      </w:r>
    </w:p>
    <w:p w14:paraId="64BD9313" w14:textId="77777777" w:rsidR="007168B1" w:rsidRPr="00C56AF5" w:rsidRDefault="007168B1" w:rsidP="007168B1">
      <w:pPr>
        <w:autoSpaceDE w:val="0"/>
        <w:autoSpaceDN w:val="0"/>
        <w:spacing w:line="240" w:lineRule="auto"/>
        <w:rPr>
          <w:rFonts w:ascii="Corbel" w:hAnsi="Corbel" w:cs="Arial"/>
        </w:rPr>
      </w:pPr>
      <w:r w:rsidRPr="00C56AF5">
        <w:rPr>
          <w:rFonts w:ascii="Corbel" w:hAnsi="Corbel" w:cs="Arial"/>
        </w:rPr>
        <w:t>An appeal may be made under Section 29 (1</w:t>
      </w:r>
      <w:r w:rsidR="0054270B" w:rsidRPr="00C56AF5">
        <w:rPr>
          <w:rFonts w:ascii="Corbel" w:hAnsi="Corbel" w:cs="Arial"/>
        </w:rPr>
        <w:t>) (</w:t>
      </w:r>
      <w:r w:rsidRPr="00C56AF5">
        <w:rPr>
          <w:rFonts w:ascii="Corbel" w:hAnsi="Corbel" w:cs="Arial"/>
        </w:rPr>
        <w:t>c</w:t>
      </w:r>
      <w:r w:rsidR="0054270B" w:rsidRPr="00C56AF5">
        <w:rPr>
          <w:rFonts w:ascii="Corbel" w:hAnsi="Corbel" w:cs="Arial"/>
        </w:rPr>
        <w:t>) (</w:t>
      </w:r>
      <w:r w:rsidRPr="00C56AF5">
        <w:rPr>
          <w:rFonts w:ascii="Corbel" w:hAnsi="Corbel" w:cs="Arial"/>
        </w:rPr>
        <w:t>ii) of the Education Act 1998 where the refusal to admit was due a reason other than the school being oversubscribed.</w:t>
      </w:r>
    </w:p>
    <w:p w14:paraId="57C038FC" w14:textId="77777777" w:rsidR="007168B1" w:rsidRPr="00C56AF5" w:rsidRDefault="007168B1" w:rsidP="007168B1">
      <w:pPr>
        <w:autoSpaceDE w:val="0"/>
        <w:autoSpaceDN w:val="0"/>
        <w:spacing w:line="240" w:lineRule="auto"/>
        <w:rPr>
          <w:rFonts w:ascii="Corbel" w:hAnsi="Corbel" w:cs="Arial"/>
        </w:rPr>
      </w:pPr>
      <w:r w:rsidRPr="00C56AF5">
        <w:rPr>
          <w:rFonts w:ascii="Corbel" w:hAnsi="Corbel" w:cs="Arial"/>
        </w:rPr>
        <w:t xml:space="preserve">Where an applicant has been refused admission due to the school being oversubscribed, the applicant </w:t>
      </w:r>
      <w:r w:rsidRPr="00C56AF5">
        <w:rPr>
          <w:rFonts w:ascii="Corbel" w:hAnsi="Corbel" w:cs="Arial"/>
          <w:b/>
          <w:bCs/>
          <w:u w:val="single"/>
        </w:rPr>
        <w:t>must request a review</w:t>
      </w:r>
      <w:r w:rsidRPr="00C56AF5">
        <w:rPr>
          <w:rFonts w:ascii="Corbel" w:hAnsi="Corbel" w:cs="Arial"/>
        </w:rPr>
        <w:t xml:space="preserve"> of that decision by the board of management </w:t>
      </w:r>
      <w:r w:rsidRPr="00C56AF5">
        <w:rPr>
          <w:rFonts w:ascii="Corbel" w:hAnsi="Corbel" w:cs="Arial"/>
          <w:b/>
          <w:bCs/>
          <w:u w:val="single"/>
        </w:rPr>
        <w:t>prior to making an appeal</w:t>
      </w:r>
      <w:r w:rsidRPr="00C56AF5">
        <w:rPr>
          <w:rFonts w:ascii="Corbel" w:hAnsi="Corbel" w:cs="Arial"/>
        </w:rPr>
        <w:t xml:space="preserve"> under section 29 of the Education Act 1998. (see Review of decisions by the Board of Management)</w:t>
      </w:r>
    </w:p>
    <w:p w14:paraId="045709C5" w14:textId="77777777" w:rsidR="007168B1" w:rsidRPr="00C56AF5" w:rsidRDefault="007168B1" w:rsidP="007168B1">
      <w:pPr>
        <w:autoSpaceDE w:val="0"/>
        <w:autoSpaceDN w:val="0"/>
        <w:spacing w:line="240" w:lineRule="auto"/>
        <w:rPr>
          <w:rFonts w:ascii="Corbel" w:hAnsi="Corbel" w:cs="Arial"/>
        </w:rPr>
      </w:pPr>
      <w:r w:rsidRPr="00C56AF5">
        <w:rPr>
          <w:rFonts w:ascii="Corbel" w:hAnsi="Corbel" w:cs="Arial"/>
        </w:rPr>
        <w:t xml:space="preserve">Where an applicant has been refused admission due to a reason other than the school being oversubscribed, the applicant </w:t>
      </w:r>
      <w:r w:rsidRPr="00C56AF5">
        <w:rPr>
          <w:rFonts w:ascii="Corbel" w:hAnsi="Corbel" w:cs="Arial"/>
          <w:b/>
          <w:bCs/>
          <w:u w:val="single"/>
        </w:rPr>
        <w:t>may request a review</w:t>
      </w:r>
      <w:r w:rsidRPr="00C56AF5">
        <w:rPr>
          <w:rFonts w:ascii="Corbel" w:hAnsi="Corbel" w:cs="Arial"/>
        </w:rPr>
        <w:t xml:space="preserve"> of that decision by the board of management prior to making an appeal under section 29 of the Education Act 1998. (see Review of decisions by the Board of Management)</w:t>
      </w:r>
    </w:p>
    <w:p w14:paraId="1A1E8576" w14:textId="77777777" w:rsidR="007168B1" w:rsidRPr="00C56AF5" w:rsidRDefault="007168B1" w:rsidP="007168B1">
      <w:pPr>
        <w:autoSpaceDE w:val="0"/>
        <w:autoSpaceDN w:val="0"/>
        <w:spacing w:line="240" w:lineRule="auto"/>
        <w:rPr>
          <w:rFonts w:ascii="Corbel" w:hAnsi="Corbel" w:cs="Arial"/>
        </w:rPr>
      </w:pPr>
      <w:r w:rsidRPr="00C56AF5">
        <w:rPr>
          <w:rFonts w:ascii="Corbel" w:hAnsi="Corbel" w:cs="Arial"/>
        </w:rPr>
        <w:t>Appeals under Section 29 of the Education Act 1998 will be considered and determined by an independent appeals committee appointed by the Minister for Education and Skills.    </w:t>
      </w:r>
    </w:p>
    <w:p w14:paraId="04478819" w14:textId="77777777" w:rsidR="007C4DC3" w:rsidRDefault="007168B1" w:rsidP="00B30BEF">
      <w:pPr>
        <w:autoSpaceDE w:val="0"/>
        <w:autoSpaceDN w:val="0"/>
        <w:spacing w:line="240" w:lineRule="auto"/>
        <w:rPr>
          <w:rFonts w:ascii="Times New Roman" w:eastAsia="Times New Roman" w:hAnsi="Times New Roman" w:cs="Times New Roman"/>
          <w:sz w:val="24"/>
          <w:szCs w:val="24"/>
        </w:rPr>
      </w:pPr>
      <w:r w:rsidRPr="00C56AF5">
        <w:rPr>
          <w:rFonts w:ascii="Corbel" w:hAnsi="Corbe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r w:rsidR="00B30BEF" w:rsidRPr="00B30BEF">
        <w:rPr>
          <w:rFonts w:ascii="Times New Roman" w:eastAsia="Times New Roman" w:hAnsi="Times New Roman" w:cs="Times New Roman"/>
          <w:sz w:val="24"/>
          <w:szCs w:val="24"/>
        </w:rPr>
        <w:t xml:space="preserve"> </w:t>
      </w:r>
    </w:p>
    <w:p w14:paraId="42F45272" w14:textId="77777777" w:rsidR="005B6AA4" w:rsidRDefault="005B6AA4" w:rsidP="00B30BEF">
      <w:pPr>
        <w:autoSpaceDE w:val="0"/>
        <w:autoSpaceDN w:val="0"/>
        <w:spacing w:line="240" w:lineRule="auto"/>
        <w:rPr>
          <w:rFonts w:ascii="Corbel" w:eastAsia="Times New Roman" w:hAnsi="Corbel" w:cs="Times New Roman"/>
          <w:szCs w:val="24"/>
        </w:rPr>
      </w:pPr>
    </w:p>
    <w:p w14:paraId="18DADFBB" w14:textId="3C772C89" w:rsidR="00B30BEF" w:rsidRPr="005B6AA4" w:rsidRDefault="00B30BEF" w:rsidP="00B30BEF">
      <w:pPr>
        <w:autoSpaceDE w:val="0"/>
        <w:autoSpaceDN w:val="0"/>
        <w:spacing w:line="240" w:lineRule="auto"/>
        <w:rPr>
          <w:rFonts w:ascii="Corbel" w:eastAsia="Calibri" w:hAnsi="Corbel" w:cs="Times New Roman"/>
          <w:szCs w:val="24"/>
        </w:rPr>
      </w:pPr>
      <w:r w:rsidRPr="005B6AA4">
        <w:rPr>
          <w:rFonts w:ascii="Corbel" w:eastAsia="Times New Roman" w:hAnsi="Corbel" w:cs="Times New Roman"/>
          <w:szCs w:val="24"/>
        </w:rPr>
        <w:t xml:space="preserve">This policy will be reviewed as necessary in light of experience. This policy was approved by the school’s Board of Management on _____________.  </w:t>
      </w:r>
    </w:p>
    <w:p w14:paraId="1FC5CD32" w14:textId="77777777" w:rsidR="00B30BEF" w:rsidRPr="00B30BEF" w:rsidRDefault="00B30BEF" w:rsidP="00B30BEF">
      <w:pPr>
        <w:autoSpaceDE w:val="0"/>
        <w:autoSpaceDN w:val="0"/>
        <w:spacing w:line="240" w:lineRule="auto"/>
        <w:rPr>
          <w:rFonts w:ascii="Times New Roman" w:eastAsia="Calibri" w:hAnsi="Times New Roman" w:cs="Times New Roman"/>
          <w:sz w:val="24"/>
          <w:szCs w:val="24"/>
        </w:rPr>
      </w:pPr>
    </w:p>
    <w:p w14:paraId="025DBCDA" w14:textId="6AA42F50" w:rsidR="00B30BEF" w:rsidRPr="005B6AA4" w:rsidRDefault="00B30BEF" w:rsidP="00B30BEF">
      <w:pPr>
        <w:autoSpaceDE w:val="0"/>
        <w:autoSpaceDN w:val="0"/>
        <w:spacing w:line="240" w:lineRule="auto"/>
        <w:rPr>
          <w:rFonts w:ascii="Corbel" w:eastAsia="Calibri" w:hAnsi="Corbel" w:cs="Times New Roman"/>
          <w:szCs w:val="24"/>
        </w:rPr>
      </w:pPr>
      <w:r w:rsidRPr="005B6AA4">
        <w:rPr>
          <w:rFonts w:ascii="Corbel" w:eastAsia="Calibri" w:hAnsi="Corbel" w:cs="Times New Roman"/>
          <w:szCs w:val="24"/>
        </w:rPr>
        <w:t>Signed: _________________________________       Date: ______________________</w:t>
      </w:r>
    </w:p>
    <w:p w14:paraId="6122A7D2" w14:textId="0C5E121F" w:rsidR="00B30BEF" w:rsidRPr="005B6AA4" w:rsidRDefault="007C4DC3" w:rsidP="00B30BEF">
      <w:pPr>
        <w:autoSpaceDE w:val="0"/>
        <w:autoSpaceDN w:val="0"/>
        <w:spacing w:line="240" w:lineRule="auto"/>
        <w:rPr>
          <w:rFonts w:ascii="Corbel" w:eastAsia="Calibri" w:hAnsi="Corbel" w:cs="Times New Roman"/>
          <w:szCs w:val="24"/>
        </w:rPr>
      </w:pPr>
      <w:r w:rsidRPr="005B6AA4">
        <w:rPr>
          <w:rFonts w:ascii="Corbel" w:eastAsia="Calibri" w:hAnsi="Corbel" w:cs="Times New Roman"/>
          <w:szCs w:val="24"/>
        </w:rPr>
        <w:t>Mr. Raphael Leen</w:t>
      </w:r>
      <w:r w:rsidR="00B30BEF" w:rsidRPr="005B6AA4">
        <w:rPr>
          <w:rFonts w:ascii="Corbel" w:eastAsia="Calibri" w:hAnsi="Corbel" w:cs="Times New Roman"/>
          <w:szCs w:val="24"/>
        </w:rPr>
        <w:t xml:space="preserve"> (Chairperson, Board of Management)</w:t>
      </w:r>
    </w:p>
    <w:p w14:paraId="1FF2D0DE" w14:textId="580F743E" w:rsidR="002B7446" w:rsidRDefault="002B7446" w:rsidP="007168B1">
      <w:pPr>
        <w:autoSpaceDE w:val="0"/>
        <w:autoSpaceDN w:val="0"/>
        <w:spacing w:line="240" w:lineRule="auto"/>
        <w:rPr>
          <w:rFonts w:ascii="Corbel" w:hAnsi="Corbel" w:cs="Arial"/>
        </w:rPr>
      </w:pPr>
    </w:p>
    <w:p w14:paraId="63EB4969" w14:textId="77777777" w:rsidR="00B30BEF" w:rsidRPr="00C56AF5" w:rsidRDefault="00B30BEF" w:rsidP="007168B1">
      <w:pPr>
        <w:autoSpaceDE w:val="0"/>
        <w:autoSpaceDN w:val="0"/>
        <w:spacing w:line="240" w:lineRule="auto"/>
        <w:rPr>
          <w:rFonts w:ascii="Corbel" w:hAnsi="Corbel" w:cs="Arial"/>
        </w:rPr>
      </w:pPr>
    </w:p>
    <w:sectPr w:rsidR="00B30BEF" w:rsidRPr="00C56AF5" w:rsidSect="00FD471B">
      <w:headerReference w:type="even" r:id="rId12"/>
      <w:headerReference w:type="default" r:id="rId13"/>
      <w:footerReference w:type="default" r:id="rId14"/>
      <w:headerReference w:type="first" r:id="rId15"/>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140D1" w14:textId="77777777" w:rsidR="00A11DAF" w:rsidRDefault="00A11DAF" w:rsidP="00D8609E">
      <w:pPr>
        <w:spacing w:after="0" w:line="240" w:lineRule="auto"/>
      </w:pPr>
      <w:r>
        <w:separator/>
      </w:r>
    </w:p>
  </w:endnote>
  <w:endnote w:type="continuationSeparator" w:id="0">
    <w:p w14:paraId="3CD21B5F" w14:textId="77777777" w:rsidR="00A11DAF" w:rsidRDefault="00A11DAF"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502780"/>
      <w:docPartObj>
        <w:docPartGallery w:val="Page Numbers (Bottom of Page)"/>
        <w:docPartUnique/>
      </w:docPartObj>
    </w:sdtPr>
    <w:sdtEndPr>
      <w:rPr>
        <w:noProof/>
      </w:rPr>
    </w:sdtEndPr>
    <w:sdtContent>
      <w:p w14:paraId="3E22A0A5" w14:textId="09D51318" w:rsidR="00D8609E" w:rsidRDefault="00D8609E">
        <w:pPr>
          <w:pStyle w:val="Footer"/>
          <w:jc w:val="right"/>
        </w:pPr>
        <w:r>
          <w:fldChar w:fldCharType="begin"/>
        </w:r>
        <w:r>
          <w:instrText xml:space="preserve"> PAGE   \* MERGEFORMAT </w:instrText>
        </w:r>
        <w:r>
          <w:fldChar w:fldCharType="separate"/>
        </w:r>
        <w:r w:rsidR="005B6AA4">
          <w:rPr>
            <w:noProof/>
          </w:rPr>
          <w:t>6</w:t>
        </w:r>
        <w:r>
          <w:rPr>
            <w:noProof/>
          </w:rPr>
          <w:fldChar w:fldCharType="end"/>
        </w:r>
      </w:p>
    </w:sdtContent>
  </w:sdt>
  <w:p w14:paraId="5179A518" w14:textId="77777777" w:rsidR="00D8609E" w:rsidRDefault="00D8609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6C66F" w14:textId="77777777" w:rsidR="00A11DAF" w:rsidRDefault="00A11DAF" w:rsidP="00D8609E">
      <w:pPr>
        <w:spacing w:after="0" w:line="240" w:lineRule="auto"/>
      </w:pPr>
      <w:r>
        <w:separator/>
      </w:r>
    </w:p>
  </w:footnote>
  <w:footnote w:type="continuationSeparator" w:id="0">
    <w:p w14:paraId="03B2AB8E" w14:textId="77777777" w:rsidR="00A11DAF" w:rsidRDefault="00A11DAF" w:rsidP="00D86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6D143" w14:textId="3D5A0C6E" w:rsidR="00501262" w:rsidRDefault="00501262">
    <w:pPr>
      <w:pStyle w:val="Header"/>
    </w:pPr>
    <w:r>
      <w:rPr>
        <w:noProof/>
      </w:rPr>
      <w:pict w14:anchorId="659FC5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957969"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40A8F" w14:textId="43712087" w:rsidR="00501262" w:rsidRPr="00501262" w:rsidRDefault="00501262" w:rsidP="00501262">
    <w:pPr>
      <w:pStyle w:val="Header"/>
    </w:pPr>
    <w:r>
      <w:rPr>
        <w:noProof/>
      </w:rPr>
      <w:pict w14:anchorId="422C95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957970"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2B53E" w14:textId="3FC60246" w:rsidR="00501262" w:rsidRDefault="00501262">
    <w:pPr>
      <w:pStyle w:val="Header"/>
    </w:pPr>
    <w:r>
      <w:rPr>
        <w:noProof/>
      </w:rPr>
      <w:pict w14:anchorId="254AC0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957968"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1327095"/>
    <w:multiLevelType w:val="hybridMultilevel"/>
    <w:tmpl w:val="AB24FEE0"/>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0835AE3"/>
    <w:multiLevelType w:val="hybridMultilevel"/>
    <w:tmpl w:val="FA7887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A8958EA"/>
    <w:multiLevelType w:val="hybridMultilevel"/>
    <w:tmpl w:val="82AA3E2C"/>
    <w:lvl w:ilvl="0" w:tplc="1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15:restartNumberingAfterBreak="0">
    <w:nsid w:val="3BCD6191"/>
    <w:multiLevelType w:val="hybridMultilevel"/>
    <w:tmpl w:val="8ABE23D8"/>
    <w:lvl w:ilvl="0" w:tplc="37704E12">
      <w:start w:val="1"/>
      <w:numFmt w:val="upp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597063B"/>
    <w:multiLevelType w:val="hybridMultilevel"/>
    <w:tmpl w:val="3D2C2766"/>
    <w:lvl w:ilvl="0" w:tplc="78F484D4">
      <w:start w:val="6"/>
      <w:numFmt w:val="decimal"/>
      <w:lvlText w:val="%1"/>
      <w:lvlJc w:val="left"/>
      <w:pPr>
        <w:ind w:left="360" w:hanging="360"/>
      </w:pPr>
      <w:rPr>
        <w:rFonts w:hint="default"/>
        <w:i w:val="0"/>
        <w:color w:val="385623" w:themeColor="accent6" w:themeShade="8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15:restartNumberingAfterBreak="0">
    <w:nsid w:val="47E733BD"/>
    <w:multiLevelType w:val="hybridMultilevel"/>
    <w:tmpl w:val="08F87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0B27B3D"/>
    <w:multiLevelType w:val="hybridMultilevel"/>
    <w:tmpl w:val="73F6279A"/>
    <w:lvl w:ilvl="0" w:tplc="C46E5EE8">
      <w:start w:val="1"/>
      <w:numFmt w:val="decimal"/>
      <w:lvlText w:val="%1."/>
      <w:lvlJc w:val="left"/>
      <w:pPr>
        <w:ind w:left="360" w:hanging="360"/>
      </w:pPr>
      <w:rPr>
        <w:color w:val="70AD47" w:themeColor="accent6"/>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293157D"/>
    <w:multiLevelType w:val="hybridMultilevel"/>
    <w:tmpl w:val="82543F64"/>
    <w:lvl w:ilvl="0" w:tplc="AA564FDE">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2"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771C2E40"/>
    <w:multiLevelType w:val="hybridMultilevel"/>
    <w:tmpl w:val="F162EA78"/>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38" w15:restartNumberingAfterBreak="0">
    <w:nsid w:val="7B7465B8"/>
    <w:multiLevelType w:val="hybridMultilevel"/>
    <w:tmpl w:val="3B0829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5"/>
  </w:num>
  <w:num w:numId="2">
    <w:abstractNumId w:val="31"/>
  </w:num>
  <w:num w:numId="3">
    <w:abstractNumId w:val="27"/>
  </w:num>
  <w:num w:numId="4">
    <w:abstractNumId w:val="3"/>
  </w:num>
  <w:num w:numId="5">
    <w:abstractNumId w:val="18"/>
  </w:num>
  <w:num w:numId="6">
    <w:abstractNumId w:val="25"/>
  </w:num>
  <w:num w:numId="7">
    <w:abstractNumId w:val="36"/>
  </w:num>
  <w:num w:numId="8">
    <w:abstractNumId w:val="9"/>
  </w:num>
  <w:num w:numId="9">
    <w:abstractNumId w:val="13"/>
  </w:num>
  <w:num w:numId="10">
    <w:abstractNumId w:val="23"/>
  </w:num>
  <w:num w:numId="11">
    <w:abstractNumId w:val="34"/>
  </w:num>
  <w:num w:numId="12">
    <w:abstractNumId w:val="1"/>
  </w:num>
  <w:num w:numId="13">
    <w:abstractNumId w:val="8"/>
  </w:num>
  <w:num w:numId="14">
    <w:abstractNumId w:val="2"/>
  </w:num>
  <w:num w:numId="15">
    <w:abstractNumId w:val="29"/>
  </w:num>
  <w:num w:numId="16">
    <w:abstractNumId w:val="22"/>
  </w:num>
  <w:num w:numId="17">
    <w:abstractNumId w:val="17"/>
  </w:num>
  <w:num w:numId="18">
    <w:abstractNumId w:val="21"/>
  </w:num>
  <w:num w:numId="19">
    <w:abstractNumId w:val="0"/>
  </w:num>
  <w:num w:numId="20">
    <w:abstractNumId w:val="7"/>
  </w:num>
  <w:num w:numId="21">
    <w:abstractNumId w:val="14"/>
  </w:num>
  <w:num w:numId="22">
    <w:abstractNumId w:val="10"/>
  </w:num>
  <w:num w:numId="23">
    <w:abstractNumId w:val="32"/>
  </w:num>
  <w:num w:numId="24">
    <w:abstractNumId w:val="6"/>
  </w:num>
  <w:num w:numId="25">
    <w:abstractNumId w:val="5"/>
  </w:num>
  <w:num w:numId="26">
    <w:abstractNumId w:val="30"/>
  </w:num>
  <w:num w:numId="27">
    <w:abstractNumId w:val="11"/>
  </w:num>
  <w:num w:numId="28">
    <w:abstractNumId w:val="33"/>
  </w:num>
  <w:num w:numId="29">
    <w:abstractNumId w:val="24"/>
  </w:num>
  <w:num w:numId="30">
    <w:abstractNumId w:val="28"/>
  </w:num>
  <w:num w:numId="31">
    <w:abstractNumId w:val="38"/>
  </w:num>
  <w:num w:numId="32">
    <w:abstractNumId w:val="16"/>
  </w:num>
  <w:num w:numId="33">
    <w:abstractNumId w:val="19"/>
  </w:num>
  <w:num w:numId="34">
    <w:abstractNumId w:val="26"/>
  </w:num>
  <w:num w:numId="35">
    <w:abstractNumId w:val="12"/>
  </w:num>
  <w:num w:numId="36">
    <w:abstractNumId w:val="15"/>
  </w:num>
  <w:num w:numId="37">
    <w:abstractNumId w:val="37"/>
  </w:num>
  <w:num w:numId="38">
    <w:abstractNumId w:val="20"/>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1"/>
  <w:removePersonalInformation/>
  <w:removeDateAndTim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46"/>
    <w:rsid w:val="00020EF0"/>
    <w:rsid w:val="0004443A"/>
    <w:rsid w:val="00046B52"/>
    <w:rsid w:val="00050DA0"/>
    <w:rsid w:val="0005568B"/>
    <w:rsid w:val="00091FF4"/>
    <w:rsid w:val="000B7779"/>
    <w:rsid w:val="000C3344"/>
    <w:rsid w:val="000D4316"/>
    <w:rsid w:val="000D6524"/>
    <w:rsid w:val="000F60D9"/>
    <w:rsid w:val="0010107F"/>
    <w:rsid w:val="00103809"/>
    <w:rsid w:val="00121CB2"/>
    <w:rsid w:val="001243D3"/>
    <w:rsid w:val="00140B66"/>
    <w:rsid w:val="001506F3"/>
    <w:rsid w:val="00153BDD"/>
    <w:rsid w:val="00176E00"/>
    <w:rsid w:val="00187259"/>
    <w:rsid w:val="001F08CC"/>
    <w:rsid w:val="001F35D0"/>
    <w:rsid w:val="001F69E3"/>
    <w:rsid w:val="00212DB7"/>
    <w:rsid w:val="0022569A"/>
    <w:rsid w:val="00242266"/>
    <w:rsid w:val="00246DB5"/>
    <w:rsid w:val="002604F2"/>
    <w:rsid w:val="00281905"/>
    <w:rsid w:val="00285D92"/>
    <w:rsid w:val="00292249"/>
    <w:rsid w:val="0029545D"/>
    <w:rsid w:val="002955C2"/>
    <w:rsid w:val="002A3283"/>
    <w:rsid w:val="002A5A58"/>
    <w:rsid w:val="002A75A2"/>
    <w:rsid w:val="002B09BE"/>
    <w:rsid w:val="002B7446"/>
    <w:rsid w:val="002D49FE"/>
    <w:rsid w:val="003201ED"/>
    <w:rsid w:val="003207E9"/>
    <w:rsid w:val="00321C41"/>
    <w:rsid w:val="00322FEE"/>
    <w:rsid w:val="00326B68"/>
    <w:rsid w:val="00331D27"/>
    <w:rsid w:val="00353220"/>
    <w:rsid w:val="00355203"/>
    <w:rsid w:val="00374405"/>
    <w:rsid w:val="003763CE"/>
    <w:rsid w:val="00383207"/>
    <w:rsid w:val="003857A6"/>
    <w:rsid w:val="00387361"/>
    <w:rsid w:val="00395FB4"/>
    <w:rsid w:val="003B0875"/>
    <w:rsid w:val="003B6D4E"/>
    <w:rsid w:val="003B6FA7"/>
    <w:rsid w:val="003D07DD"/>
    <w:rsid w:val="003D39A4"/>
    <w:rsid w:val="003E70AB"/>
    <w:rsid w:val="00406BE7"/>
    <w:rsid w:val="004208DF"/>
    <w:rsid w:val="00435AE7"/>
    <w:rsid w:val="00436C55"/>
    <w:rsid w:val="004532BD"/>
    <w:rsid w:val="00481B24"/>
    <w:rsid w:val="004B2EA4"/>
    <w:rsid w:val="004B73DA"/>
    <w:rsid w:val="004D4B14"/>
    <w:rsid w:val="004E5691"/>
    <w:rsid w:val="004F4AA6"/>
    <w:rsid w:val="00501262"/>
    <w:rsid w:val="005115BB"/>
    <w:rsid w:val="005267A9"/>
    <w:rsid w:val="0054270B"/>
    <w:rsid w:val="00555174"/>
    <w:rsid w:val="005578B8"/>
    <w:rsid w:val="00566AE4"/>
    <w:rsid w:val="00567B36"/>
    <w:rsid w:val="00571FCC"/>
    <w:rsid w:val="005A20D7"/>
    <w:rsid w:val="005B6AA4"/>
    <w:rsid w:val="005C5EA8"/>
    <w:rsid w:val="005E0069"/>
    <w:rsid w:val="005E4A3E"/>
    <w:rsid w:val="005F2964"/>
    <w:rsid w:val="005F73A2"/>
    <w:rsid w:val="005F777B"/>
    <w:rsid w:val="00610153"/>
    <w:rsid w:val="00612092"/>
    <w:rsid w:val="00616C76"/>
    <w:rsid w:val="00622DA6"/>
    <w:rsid w:val="00641946"/>
    <w:rsid w:val="00643A64"/>
    <w:rsid w:val="00654A94"/>
    <w:rsid w:val="006564ED"/>
    <w:rsid w:val="00674255"/>
    <w:rsid w:val="006772A0"/>
    <w:rsid w:val="006830EB"/>
    <w:rsid w:val="006A02CE"/>
    <w:rsid w:val="006A56BF"/>
    <w:rsid w:val="006B04DC"/>
    <w:rsid w:val="006B4205"/>
    <w:rsid w:val="006C4814"/>
    <w:rsid w:val="006D2956"/>
    <w:rsid w:val="006E2BF6"/>
    <w:rsid w:val="00713FE9"/>
    <w:rsid w:val="007168B1"/>
    <w:rsid w:val="00742D69"/>
    <w:rsid w:val="007505E5"/>
    <w:rsid w:val="00762B44"/>
    <w:rsid w:val="00764262"/>
    <w:rsid w:val="00770807"/>
    <w:rsid w:val="007C4DC3"/>
    <w:rsid w:val="007E7E26"/>
    <w:rsid w:val="008153FD"/>
    <w:rsid w:val="00832ADF"/>
    <w:rsid w:val="00845BDB"/>
    <w:rsid w:val="008535B2"/>
    <w:rsid w:val="0086044E"/>
    <w:rsid w:val="008660EF"/>
    <w:rsid w:val="008663F8"/>
    <w:rsid w:val="00866AC6"/>
    <w:rsid w:val="00874D4C"/>
    <w:rsid w:val="0088352A"/>
    <w:rsid w:val="00883B35"/>
    <w:rsid w:val="008A090A"/>
    <w:rsid w:val="008B3A25"/>
    <w:rsid w:val="008B72EA"/>
    <w:rsid w:val="008C0CB3"/>
    <w:rsid w:val="008C4C6A"/>
    <w:rsid w:val="008D149D"/>
    <w:rsid w:val="008F3E14"/>
    <w:rsid w:val="00914167"/>
    <w:rsid w:val="009242A4"/>
    <w:rsid w:val="00927AE5"/>
    <w:rsid w:val="0095602C"/>
    <w:rsid w:val="00982E02"/>
    <w:rsid w:val="00987EFD"/>
    <w:rsid w:val="0099669A"/>
    <w:rsid w:val="009B1702"/>
    <w:rsid w:val="009B1DA1"/>
    <w:rsid w:val="009B21F6"/>
    <w:rsid w:val="009B640D"/>
    <w:rsid w:val="009E13A4"/>
    <w:rsid w:val="009E4D9F"/>
    <w:rsid w:val="00A11DAF"/>
    <w:rsid w:val="00A13CF6"/>
    <w:rsid w:val="00A2174D"/>
    <w:rsid w:val="00A22884"/>
    <w:rsid w:val="00A22C64"/>
    <w:rsid w:val="00A23921"/>
    <w:rsid w:val="00A26514"/>
    <w:rsid w:val="00A359C8"/>
    <w:rsid w:val="00A52939"/>
    <w:rsid w:val="00A55E0F"/>
    <w:rsid w:val="00A57D4F"/>
    <w:rsid w:val="00A732BB"/>
    <w:rsid w:val="00A944A9"/>
    <w:rsid w:val="00AA6AC8"/>
    <w:rsid w:val="00AB7E10"/>
    <w:rsid w:val="00AC10CB"/>
    <w:rsid w:val="00AD0B5E"/>
    <w:rsid w:val="00AE7E94"/>
    <w:rsid w:val="00B025EB"/>
    <w:rsid w:val="00B10250"/>
    <w:rsid w:val="00B21470"/>
    <w:rsid w:val="00B25802"/>
    <w:rsid w:val="00B30BEF"/>
    <w:rsid w:val="00B35976"/>
    <w:rsid w:val="00B37614"/>
    <w:rsid w:val="00B403F8"/>
    <w:rsid w:val="00B42273"/>
    <w:rsid w:val="00B51206"/>
    <w:rsid w:val="00B81BFE"/>
    <w:rsid w:val="00B8390B"/>
    <w:rsid w:val="00B90B41"/>
    <w:rsid w:val="00BB6BF4"/>
    <w:rsid w:val="00BC0F9E"/>
    <w:rsid w:val="00BC2C03"/>
    <w:rsid w:val="00BD2D5A"/>
    <w:rsid w:val="00BE4233"/>
    <w:rsid w:val="00C13F9C"/>
    <w:rsid w:val="00C15156"/>
    <w:rsid w:val="00C1617F"/>
    <w:rsid w:val="00C37649"/>
    <w:rsid w:val="00C456BA"/>
    <w:rsid w:val="00C56AF5"/>
    <w:rsid w:val="00C61B67"/>
    <w:rsid w:val="00C66A4E"/>
    <w:rsid w:val="00CA3E31"/>
    <w:rsid w:val="00CA7A7E"/>
    <w:rsid w:val="00CB473E"/>
    <w:rsid w:val="00CD2B6C"/>
    <w:rsid w:val="00CD7AAB"/>
    <w:rsid w:val="00CE4027"/>
    <w:rsid w:val="00CF4112"/>
    <w:rsid w:val="00D3482E"/>
    <w:rsid w:val="00D5001B"/>
    <w:rsid w:val="00D562FC"/>
    <w:rsid w:val="00D7132E"/>
    <w:rsid w:val="00D73B03"/>
    <w:rsid w:val="00D849F3"/>
    <w:rsid w:val="00D8609E"/>
    <w:rsid w:val="00D932F9"/>
    <w:rsid w:val="00DB1EF7"/>
    <w:rsid w:val="00E02C8F"/>
    <w:rsid w:val="00E10771"/>
    <w:rsid w:val="00E2186C"/>
    <w:rsid w:val="00E2646A"/>
    <w:rsid w:val="00E314CB"/>
    <w:rsid w:val="00E47AF1"/>
    <w:rsid w:val="00E64C4F"/>
    <w:rsid w:val="00E6618E"/>
    <w:rsid w:val="00E96AF6"/>
    <w:rsid w:val="00EB6699"/>
    <w:rsid w:val="00ED00CD"/>
    <w:rsid w:val="00ED1621"/>
    <w:rsid w:val="00ED192F"/>
    <w:rsid w:val="00ED2B8C"/>
    <w:rsid w:val="00EE4292"/>
    <w:rsid w:val="00EE583F"/>
    <w:rsid w:val="00EF07B7"/>
    <w:rsid w:val="00F10754"/>
    <w:rsid w:val="00F156E8"/>
    <w:rsid w:val="00F41A97"/>
    <w:rsid w:val="00F41AD1"/>
    <w:rsid w:val="00F4404D"/>
    <w:rsid w:val="00F5151F"/>
    <w:rsid w:val="00F704E7"/>
    <w:rsid w:val="00F869A0"/>
    <w:rsid w:val="00F922E4"/>
    <w:rsid w:val="00FA2FE3"/>
    <w:rsid w:val="00FA54E3"/>
    <w:rsid w:val="00FB20D2"/>
    <w:rsid w:val="00FB3597"/>
    <w:rsid w:val="00FB6E57"/>
    <w:rsid w:val="00FD471B"/>
    <w:rsid w:val="00FE7A01"/>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5E0A8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967393801">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623995673">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1996907005">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BAF5031BC61D41B57D8B14B5046043" ma:contentTypeVersion="13" ma:contentTypeDescription="Create a new document." ma:contentTypeScope="" ma:versionID="e351a9713e109d3a9cb3f896759eba51">
  <xsd:schema xmlns:xsd="http://www.w3.org/2001/XMLSchema" xmlns:xs="http://www.w3.org/2001/XMLSchema" xmlns:p="http://schemas.microsoft.com/office/2006/metadata/properties" xmlns:ns3="1c31184a-a950-4afa-b51a-2bc384bbb139" xmlns:ns4="950d5039-3e2d-423e-a6eb-a56df07b6d50" targetNamespace="http://schemas.microsoft.com/office/2006/metadata/properties" ma:root="true" ma:fieldsID="53223aa32cf97d20629c95ef0ab144df" ns3:_="" ns4:_="">
    <xsd:import namespace="1c31184a-a950-4afa-b51a-2bc384bbb139"/>
    <xsd:import namespace="950d5039-3e2d-423e-a6eb-a56df07b6d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1184a-a950-4afa-b51a-2bc384bbb1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0d5039-3e2d-423e-a6eb-a56df07b6d5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009A2-2E08-40FE-9C83-5E1425BB5CFA}">
  <ds:schemaRefs>
    <ds:schemaRef ds:uri="http://schemas.microsoft.com/sharepoint/v3/contenttype/forms"/>
  </ds:schemaRefs>
</ds:datastoreItem>
</file>

<file path=customXml/itemProps2.xml><?xml version="1.0" encoding="utf-8"?>
<ds:datastoreItem xmlns:ds="http://schemas.openxmlformats.org/officeDocument/2006/customXml" ds:itemID="{61660BF0-F2EB-447C-8C9A-601D53D9D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1184a-a950-4afa-b51a-2bc384bbb139"/>
    <ds:schemaRef ds:uri="950d5039-3e2d-423e-a6eb-a56df07b6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7082A1-9C26-4FEB-B1B5-505FD66813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151F70-A331-44C9-AA26-F1B72D716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3185</Words>
  <Characters>18161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2020-04-01T14:03:00Z</dcterms:created>
  <dcterms:modified xsi:type="dcterms:W3CDTF">2020-04-02T12:11:00Z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0x0101002DBAF5031BC61D41B57D8B14B5046043</vt:lpwstr>
  </property>
</Properties>
</file>